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950" w:rsidRDefault="00780C02">
      <w:pPr>
        <w:spacing w:after="114" w:line="259" w:lineRule="auto"/>
        <w:ind w:left="360" w:right="0" w:firstLine="0"/>
        <w:jc w:val="left"/>
      </w:pPr>
      <w:r>
        <w:rPr>
          <w:b/>
        </w:rPr>
        <w:t xml:space="preserve"> </w:t>
      </w:r>
    </w:p>
    <w:p w:rsidR="000D0950" w:rsidRDefault="00780C02">
      <w:pPr>
        <w:spacing w:after="114" w:line="259" w:lineRule="auto"/>
        <w:ind w:left="360" w:right="0" w:firstLine="0"/>
        <w:jc w:val="left"/>
      </w:pPr>
      <w:r>
        <w:rPr>
          <w:b/>
        </w:rPr>
        <w:t xml:space="preserve"> </w:t>
      </w:r>
    </w:p>
    <w:p w:rsidR="000D0950" w:rsidRDefault="00780C02">
      <w:pPr>
        <w:pStyle w:val="Heading1"/>
        <w:spacing w:after="109"/>
        <w:ind w:left="355"/>
      </w:pPr>
      <w:r>
        <w:t>Question 4</w:t>
      </w:r>
      <w:r>
        <w:rPr>
          <w:u w:val="none"/>
        </w:rPr>
        <w:t xml:space="preserve"> </w:t>
      </w:r>
    </w:p>
    <w:p w:rsidR="000D0950" w:rsidRDefault="00780C02">
      <w:pPr>
        <w:spacing w:after="114" w:line="259" w:lineRule="auto"/>
        <w:ind w:left="360" w:right="0" w:firstLine="0"/>
        <w:jc w:val="left"/>
      </w:pPr>
      <w:r>
        <w:rPr>
          <w:b/>
        </w:rPr>
        <w:t xml:space="preserve"> </w:t>
      </w:r>
    </w:p>
    <w:p w:rsidR="000D0950" w:rsidRDefault="00780C02">
      <w:pPr>
        <w:spacing w:after="0" w:line="357" w:lineRule="auto"/>
        <w:ind w:left="355" w:right="0"/>
      </w:pPr>
      <w:proofErr w:type="gramStart"/>
      <w:r>
        <w:rPr>
          <w:b/>
          <w:u w:val="single" w:color="000000"/>
        </w:rPr>
        <w:t>2)Compare</w:t>
      </w:r>
      <w:proofErr w:type="gramEnd"/>
      <w:r>
        <w:rPr>
          <w:b/>
          <w:u w:val="single" w:color="000000"/>
        </w:rPr>
        <w:t xml:space="preserve"> (look for similarities) and contrast (look for differences) the two manual</w:t>
      </w:r>
      <w:r>
        <w:rPr>
          <w:b/>
        </w:rPr>
        <w:t xml:space="preserve"> </w:t>
      </w:r>
      <w:r>
        <w:rPr>
          <w:b/>
          <w:u w:val="single" w:color="000000"/>
        </w:rPr>
        <w:t>handling risk assessment tools A and B below (courtesy of The University of Melbourne</w:t>
      </w:r>
      <w:r>
        <w:rPr>
          <w:b/>
        </w:rPr>
        <w:t xml:space="preserve"> </w:t>
      </w:r>
      <w:r>
        <w:rPr>
          <w:b/>
          <w:u w:val="single" w:color="000000"/>
        </w:rPr>
        <w:t>and The Health and Safety Executive on the internet).</w:t>
      </w:r>
      <w:r>
        <w:rPr>
          <w:b/>
        </w:rPr>
        <w:t xml:space="preserve">  </w:t>
      </w:r>
    </w:p>
    <w:p w:rsidR="000D0950" w:rsidRDefault="00780C02">
      <w:pPr>
        <w:spacing w:after="114" w:line="259" w:lineRule="auto"/>
        <w:ind w:left="360" w:right="0" w:firstLine="0"/>
        <w:jc w:val="left"/>
      </w:pPr>
      <w:r>
        <w:rPr>
          <w:b/>
        </w:rPr>
        <w:t xml:space="preserve"> </w:t>
      </w:r>
    </w:p>
    <w:p w:rsidR="000D0950" w:rsidRDefault="00780C02">
      <w:pPr>
        <w:pStyle w:val="Heading1"/>
        <w:spacing w:after="110"/>
        <w:ind w:left="355"/>
      </w:pPr>
      <w:r>
        <w:t>My Response</w:t>
      </w:r>
      <w:r>
        <w:rPr>
          <w:u w:val="none"/>
        </w:rPr>
        <w:t xml:space="preserve"> </w:t>
      </w:r>
    </w:p>
    <w:p w:rsidR="000D0950" w:rsidRDefault="00780C02">
      <w:pPr>
        <w:spacing w:after="0"/>
        <w:ind w:left="705" w:right="0" w:hanging="360"/>
      </w:pPr>
      <w:r>
        <w:t>a)</w:t>
      </w:r>
      <w:r>
        <w:rPr>
          <w:rFonts w:ascii="Arial" w:eastAsia="Arial" w:hAnsi="Arial" w:cs="Arial"/>
        </w:rPr>
        <w:t xml:space="preserve"> </w:t>
      </w:r>
      <w:r>
        <w:t xml:space="preserve">The </w:t>
      </w:r>
      <w:r w:rsidR="00D46DC8">
        <w:t>H</w:t>
      </w:r>
      <w:r>
        <w:t>azardous</w:t>
      </w:r>
      <w:r w:rsidR="00D46DC8">
        <w:t xml:space="preserve"> M</w:t>
      </w:r>
      <w:r>
        <w:t xml:space="preserve">anual </w:t>
      </w:r>
      <w:r w:rsidR="00D46DC8">
        <w:t>H</w:t>
      </w:r>
      <w:r>
        <w:t>andling</w:t>
      </w:r>
      <w:r w:rsidR="00D46DC8">
        <w:t xml:space="preserve"> Risk Assessment Form (HMHRAF) and the Manual Handling Assessment C</w:t>
      </w:r>
      <w:r>
        <w:t>hart (MAC) tool, have both similar and different characteristics. As the names suggest, the HMHRAF is a form where the information is to be ente</w:t>
      </w:r>
      <w:r>
        <w:t>red upon assessing each particular situation involving risk. This is in comparison to the MAC tool as it is a chart which states the least risk involved process of manual handling. For example, the HMHRAF has a table where in one column states particular p</w:t>
      </w:r>
      <w:r>
        <w:t>osture and movements involved in manual handling. In the other columns it has space for the inherent risk score, comments, control type, control description and residual risk score, all to be filled in by relevant persons. This is comparative to the MAC to</w:t>
      </w:r>
      <w:r>
        <w:t>ol as alongside particular posture and movements stated, it has the lowest risk procedure to carry out these movements and postures. However, both use a form of a likelihood graph. The hazardous manual handling risk assessment form (HMHRAF) uses the likeli</w:t>
      </w:r>
      <w:r>
        <w:t xml:space="preserve">hood risk matrix and the MAC tool uses a graph of weight to frequency graph. Although slightly different, they follow the same concept of risk to likelihood. </w:t>
      </w:r>
    </w:p>
    <w:p w:rsidR="000D0950" w:rsidRDefault="00780C02">
      <w:pPr>
        <w:spacing w:after="114" w:line="259" w:lineRule="auto"/>
        <w:ind w:left="360" w:right="0" w:firstLine="0"/>
        <w:jc w:val="left"/>
      </w:pPr>
      <w:r>
        <w:rPr>
          <w:b/>
        </w:rPr>
        <w:t xml:space="preserve"> </w:t>
      </w:r>
    </w:p>
    <w:p w:rsidR="000D0950" w:rsidRDefault="00780C02">
      <w:pPr>
        <w:spacing w:after="0" w:line="357" w:lineRule="auto"/>
        <w:ind w:left="355" w:right="0"/>
      </w:pPr>
      <w:r>
        <w:rPr>
          <w:b/>
          <w:u w:val="single" w:color="000000"/>
        </w:rPr>
        <w:t>3. Apply the information from the scenario to the two risk assessment tools, (You may</w:t>
      </w:r>
      <w:r>
        <w:rPr>
          <w:b/>
        </w:rPr>
        <w:t xml:space="preserve"> </w:t>
      </w:r>
      <w:r>
        <w:rPr>
          <w:b/>
          <w:u w:val="single" w:color="000000"/>
        </w:rPr>
        <w:t>use any r</w:t>
      </w:r>
      <w:r>
        <w:rPr>
          <w:b/>
          <w:u w:val="single" w:color="000000"/>
        </w:rPr>
        <w:t>eference materials, videos, tutorials, etc. that are directly associated with the</w:t>
      </w:r>
      <w:r>
        <w:rPr>
          <w:b/>
        </w:rPr>
        <w:t xml:space="preserve"> </w:t>
      </w:r>
      <w:r>
        <w:rPr>
          <w:b/>
          <w:u w:val="single" w:color="000000"/>
        </w:rPr>
        <w:t>tools or that are referenced, as you see fit).</w:t>
      </w:r>
      <w:r>
        <w:rPr>
          <w:b/>
        </w:rPr>
        <w:t xml:space="preserve">  </w:t>
      </w:r>
    </w:p>
    <w:p w:rsidR="000D0950" w:rsidRDefault="00780C02">
      <w:pPr>
        <w:spacing w:after="114" w:line="259" w:lineRule="auto"/>
        <w:ind w:left="360" w:right="0" w:firstLine="0"/>
        <w:jc w:val="left"/>
      </w:pPr>
      <w:r>
        <w:t xml:space="preserve"> </w:t>
      </w:r>
    </w:p>
    <w:p w:rsidR="00D46DC8" w:rsidRDefault="002E4B36">
      <w:pPr>
        <w:numPr>
          <w:ilvl w:val="0"/>
          <w:numId w:val="1"/>
        </w:numPr>
        <w:spacing w:after="0"/>
        <w:ind w:right="0"/>
      </w:pPr>
      <w:r>
        <w:t>T</w:t>
      </w:r>
      <w:r w:rsidR="00780C02">
        <w:t>here</w:t>
      </w:r>
      <w:r w:rsidR="00D46DC8">
        <w:t xml:space="preserve"> exists other risk elements which would have been put into consideration by PCBU to prevent the happening of such situations</w:t>
      </w:r>
      <w:r w:rsidR="008763B4">
        <w:t xml:space="preserve"> even though the weight was suitable for two individuals</w:t>
      </w:r>
      <w:r w:rsidR="00D46DC8">
        <w:t xml:space="preserve">. </w:t>
      </w:r>
    </w:p>
    <w:p w:rsidR="000D0950" w:rsidRDefault="00780C02" w:rsidP="00D46DC8">
      <w:pPr>
        <w:pStyle w:val="ListParagraph"/>
        <w:numPr>
          <w:ilvl w:val="0"/>
          <w:numId w:val="1"/>
        </w:numPr>
        <w:spacing w:after="0"/>
        <w:ind w:right="0"/>
      </w:pPr>
      <w:r>
        <w:t xml:space="preserve">The risk </w:t>
      </w:r>
      <w:r w:rsidR="00D46DC8">
        <w:t>elements observed in the situation</w:t>
      </w:r>
      <w:r>
        <w:t xml:space="preserve"> </w:t>
      </w:r>
      <w:r w:rsidR="00D46DC8">
        <w:t>comprised</w:t>
      </w:r>
      <w:r>
        <w:t xml:space="preserve"> </w:t>
      </w:r>
      <w:r w:rsidR="00D46DC8">
        <w:t xml:space="preserve">of </w:t>
      </w:r>
      <w:r>
        <w:t xml:space="preserve">the cascading glass, </w:t>
      </w:r>
      <w:r w:rsidR="00D46DC8">
        <w:t xml:space="preserve">personnel position </w:t>
      </w:r>
      <w:r>
        <w:t xml:space="preserve">and a </w:t>
      </w:r>
      <w:r w:rsidR="00D46DC8">
        <w:t>limit</w:t>
      </w:r>
      <w:r>
        <w:t xml:space="preserve"> to unload the</w:t>
      </w:r>
      <w:r w:rsidR="00D46DC8">
        <w:t xml:space="preserve"> glass’s</w:t>
      </w:r>
      <w:r w:rsidR="000B3113">
        <w:t xml:space="preserve"> remainder</w:t>
      </w:r>
      <w:r w:rsidR="00CF69E0">
        <w:t>.</w:t>
      </w:r>
    </w:p>
    <w:p w:rsidR="000D0950" w:rsidRDefault="00815E23" w:rsidP="00815E23">
      <w:pPr>
        <w:numPr>
          <w:ilvl w:val="0"/>
          <w:numId w:val="1"/>
        </w:numPr>
        <w:spacing w:after="0"/>
        <w:ind w:right="0"/>
      </w:pPr>
      <w:r>
        <w:lastRenderedPageBreak/>
        <w:t>Inside</w:t>
      </w:r>
      <w:r w:rsidR="00780C02">
        <w:t xml:space="preserve"> the MAC tool, two </w:t>
      </w:r>
      <w:r>
        <w:t>individuals</w:t>
      </w:r>
      <w:r w:rsidR="00780C02">
        <w:t xml:space="preserve"> </w:t>
      </w:r>
      <w:r>
        <w:t xml:space="preserve">must stand at every end of </w:t>
      </w:r>
      <w:r w:rsidR="00780C02">
        <w:t xml:space="preserve">the glass, </w:t>
      </w:r>
      <w:r>
        <w:t xml:space="preserve">each time. Implementing the safety measure can place the affected personnel adjacent to the cascading glass instead of its path. </w:t>
      </w:r>
    </w:p>
    <w:p w:rsidR="000D0950" w:rsidRDefault="00780C02">
      <w:pPr>
        <w:spacing w:after="116" w:line="259" w:lineRule="auto"/>
        <w:ind w:left="360" w:right="0" w:firstLine="0"/>
        <w:jc w:val="left"/>
      </w:pPr>
      <w:r>
        <w:t xml:space="preserve"> </w:t>
      </w:r>
    </w:p>
    <w:p w:rsidR="000D0950" w:rsidRDefault="00780C02">
      <w:pPr>
        <w:pStyle w:val="Heading1"/>
        <w:spacing w:after="0" w:line="357" w:lineRule="auto"/>
        <w:ind w:left="355"/>
      </w:pPr>
      <w:r>
        <w:t>During the two assessment processes, note at least five advantages and five</w:t>
      </w:r>
      <w:r>
        <w:rPr>
          <w:u w:val="none"/>
        </w:rPr>
        <w:t xml:space="preserve"> </w:t>
      </w:r>
      <w:r>
        <w:t>disadvantages of each tool, e.g. whether it is easy to use, if it prompts practical, useful</w:t>
      </w:r>
      <w:r>
        <w:rPr>
          <w:u w:val="none"/>
        </w:rPr>
        <w:t xml:space="preserve"> </w:t>
      </w:r>
      <w:r>
        <w:t xml:space="preserve">controls, </w:t>
      </w:r>
      <w:proofErr w:type="spellStart"/>
      <w:r>
        <w:t>etc</w:t>
      </w:r>
      <w:proofErr w:type="spellEnd"/>
      <w:r>
        <w:rPr>
          <w:u w:val="none"/>
        </w:rPr>
        <w:t xml:space="preserve"> </w:t>
      </w:r>
    </w:p>
    <w:p w:rsidR="000D0950" w:rsidRDefault="00780C02">
      <w:pPr>
        <w:spacing w:after="114" w:line="259" w:lineRule="auto"/>
        <w:ind w:left="360" w:right="0" w:firstLine="0"/>
        <w:jc w:val="left"/>
      </w:pPr>
      <w:r>
        <w:rPr>
          <w:b/>
        </w:rPr>
        <w:t xml:space="preserve"> </w:t>
      </w:r>
    </w:p>
    <w:p w:rsidR="000D0950" w:rsidRDefault="00780C02">
      <w:pPr>
        <w:spacing w:after="111" w:line="259" w:lineRule="auto"/>
        <w:ind w:left="355" w:right="0"/>
        <w:jc w:val="left"/>
      </w:pPr>
      <w:r>
        <w:rPr>
          <w:b/>
        </w:rPr>
        <w:t xml:space="preserve"> a)  5 advantages of the MAC tool: </w:t>
      </w:r>
    </w:p>
    <w:p w:rsidR="00815E23" w:rsidRDefault="00780C02">
      <w:pPr>
        <w:spacing w:after="0" w:line="369" w:lineRule="auto"/>
        <w:ind w:left="355" w:right="3098"/>
        <w:jc w:val="left"/>
      </w:pPr>
      <w:r>
        <w:t xml:space="preserve"> </w:t>
      </w:r>
      <w:proofErr w:type="spellStart"/>
      <w:r w:rsidR="00E613E1">
        <w:t>i</w:t>
      </w:r>
      <w:proofErr w:type="spellEnd"/>
      <w:r w:rsidR="00032545">
        <w:t xml:space="preserve">) The tool </w:t>
      </w:r>
      <w:r>
        <w:t xml:space="preserve">is </w:t>
      </w:r>
      <w:r w:rsidR="00815E23">
        <w:t xml:space="preserve">comprehensible and </w:t>
      </w:r>
      <w:r w:rsidR="00032545">
        <w:t xml:space="preserve">individuals can easily </w:t>
      </w:r>
      <w:r w:rsidR="00815E23">
        <w:t>implement</w:t>
      </w:r>
      <w:r w:rsidR="00032545">
        <w:t xml:space="preserve"> it</w:t>
      </w:r>
      <w:r w:rsidR="00815E23">
        <w:t>.</w:t>
      </w:r>
      <w:r>
        <w:t xml:space="preserve"> </w:t>
      </w:r>
    </w:p>
    <w:p w:rsidR="00815E23" w:rsidRDefault="00815E23">
      <w:pPr>
        <w:spacing w:after="0" w:line="369" w:lineRule="auto"/>
        <w:ind w:left="355" w:right="3098"/>
        <w:jc w:val="left"/>
      </w:pPr>
      <w:r>
        <w:t xml:space="preserve">ii) Enables evaluation </w:t>
      </w:r>
      <w:r w:rsidR="00032545">
        <w:t>of</w:t>
      </w:r>
      <w:r w:rsidR="00780C02">
        <w:t xml:space="preserve"> </w:t>
      </w:r>
      <w:r>
        <w:t>weight</w:t>
      </w:r>
      <w:r w:rsidR="00032545">
        <w:t xml:space="preserve"> lifting</w:t>
      </w:r>
      <w:r>
        <w:t xml:space="preserve"> and recurrences. </w:t>
      </w:r>
    </w:p>
    <w:p w:rsidR="00032545" w:rsidRDefault="00815E23">
      <w:pPr>
        <w:spacing w:after="0" w:line="369" w:lineRule="auto"/>
        <w:ind w:left="355" w:right="3098"/>
        <w:jc w:val="left"/>
      </w:pPr>
      <w:r>
        <w:t>iii) Comprises of</w:t>
      </w:r>
      <w:r w:rsidR="00780C02">
        <w:t xml:space="preserve"> </w:t>
      </w:r>
      <w:r w:rsidR="00032545">
        <w:t>managing</w:t>
      </w:r>
      <w:r w:rsidR="00780C02">
        <w:t xml:space="preserve"> </w:t>
      </w:r>
      <w:r w:rsidR="00032545">
        <w:t>processes</w:t>
      </w:r>
      <w:r w:rsidR="00780C02">
        <w:t xml:space="preserve"> chart a</w:t>
      </w:r>
      <w:r w:rsidR="00E613E1">
        <w:t xml:space="preserve">nd </w:t>
      </w:r>
      <w:r w:rsidR="00032545">
        <w:t>personnel</w:t>
      </w:r>
      <w:r w:rsidR="00E613E1">
        <w:t xml:space="preserve">.  </w:t>
      </w:r>
    </w:p>
    <w:p w:rsidR="000D0950" w:rsidRDefault="00032545">
      <w:pPr>
        <w:spacing w:after="0" w:line="369" w:lineRule="auto"/>
        <w:ind w:left="355" w:right="3098"/>
        <w:jc w:val="left"/>
      </w:pPr>
      <w:proofErr w:type="gramStart"/>
      <w:r>
        <w:t>i</w:t>
      </w:r>
      <w:r w:rsidR="00E613E1">
        <w:t>v) Recognizes</w:t>
      </w:r>
      <w:proofErr w:type="gramEnd"/>
      <w:r w:rsidR="00780C02">
        <w:t xml:space="preserve"> high-risk </w:t>
      </w:r>
      <w:r>
        <w:t>physical</w:t>
      </w:r>
      <w:r w:rsidR="00780C02">
        <w:t xml:space="preserve"> </w:t>
      </w:r>
      <w:r w:rsidR="00E613E1">
        <w:t>management of</w:t>
      </w:r>
      <w:r w:rsidR="00780C02">
        <w:t xml:space="preserve"> </w:t>
      </w:r>
      <w:r w:rsidR="00E613E1">
        <w:t>responsibilities.</w:t>
      </w:r>
      <w:r w:rsidR="00780C02">
        <w:t xml:space="preserve"> </w:t>
      </w:r>
    </w:p>
    <w:p w:rsidR="000D0950" w:rsidRDefault="00780C02">
      <w:pPr>
        <w:spacing w:after="0"/>
        <w:ind w:left="355" w:right="0"/>
      </w:pPr>
      <w:r>
        <w:t xml:space="preserve">v) </w:t>
      </w:r>
      <w:r w:rsidR="00E613E1">
        <w:t>Offers</w:t>
      </w:r>
      <w:r>
        <w:t xml:space="preserve"> a </w:t>
      </w:r>
      <w:r w:rsidR="00E613E1">
        <w:t>list</w:t>
      </w:r>
      <w:r>
        <w:t xml:space="preserve"> of </w:t>
      </w:r>
      <w:r w:rsidR="00032545">
        <w:t>hazardous</w:t>
      </w:r>
      <w:r>
        <w:t xml:space="preserve"> </w:t>
      </w:r>
      <w:r w:rsidR="00E613E1">
        <w:t>elements</w:t>
      </w:r>
      <w:r>
        <w:t xml:space="preserve"> </w:t>
      </w:r>
      <w:r>
        <w:t xml:space="preserve">not </w:t>
      </w:r>
      <w:r w:rsidR="00E613E1">
        <w:t>comprised</w:t>
      </w:r>
      <w:r w:rsidR="00032545">
        <w:t xml:space="preserve"> in the MAC tool that</w:t>
      </w:r>
      <w:r>
        <w:t xml:space="preserve"> </w:t>
      </w:r>
      <w:r w:rsidR="00E613E1">
        <w:t>stimulates</w:t>
      </w:r>
      <w:r>
        <w:t xml:space="preserve"> a </w:t>
      </w:r>
      <w:r w:rsidR="00E613E1">
        <w:t>complete</w:t>
      </w:r>
      <w:r>
        <w:t xml:space="preserve"> </w:t>
      </w:r>
      <w:r w:rsidR="00032545">
        <w:t>hazard</w:t>
      </w:r>
      <w:r>
        <w:t xml:space="preserve"> </w:t>
      </w:r>
      <w:r w:rsidR="00E613E1">
        <w:t>evaluation.</w:t>
      </w:r>
      <w:r>
        <w:t xml:space="preserve">  </w:t>
      </w:r>
    </w:p>
    <w:p w:rsidR="000D0950" w:rsidRDefault="00780C02">
      <w:pPr>
        <w:spacing w:after="116" w:line="259" w:lineRule="auto"/>
        <w:ind w:left="360" w:right="0" w:firstLine="0"/>
        <w:jc w:val="left"/>
      </w:pPr>
      <w:r>
        <w:t xml:space="preserve"> </w:t>
      </w:r>
    </w:p>
    <w:p w:rsidR="000D0950" w:rsidRDefault="00780C02">
      <w:pPr>
        <w:spacing w:after="111" w:line="259" w:lineRule="auto"/>
        <w:ind w:left="355" w:right="0"/>
        <w:jc w:val="left"/>
      </w:pPr>
      <w:r>
        <w:rPr>
          <w:b/>
        </w:rPr>
        <w:t xml:space="preserve">b) 5 disadvantages of the MAC tool </w:t>
      </w:r>
    </w:p>
    <w:p w:rsidR="00E613E1" w:rsidRDefault="00E613E1">
      <w:pPr>
        <w:spacing w:after="0" w:line="369" w:lineRule="auto"/>
        <w:ind w:left="355" w:right="790"/>
        <w:jc w:val="left"/>
      </w:pPr>
      <w:r>
        <w:t xml:space="preserve"> </w:t>
      </w:r>
      <w:proofErr w:type="spellStart"/>
      <w:r>
        <w:t>i</w:t>
      </w:r>
      <w:proofErr w:type="spellEnd"/>
      <w:r>
        <w:t xml:space="preserve">) </w:t>
      </w:r>
      <w:r w:rsidR="00780C02">
        <w:t xml:space="preserve">Cannot </w:t>
      </w:r>
      <w:r>
        <w:t>offer</w:t>
      </w:r>
      <w:r w:rsidR="00780C02">
        <w:t xml:space="preserve"> a </w:t>
      </w:r>
      <w:r>
        <w:t>complete</w:t>
      </w:r>
      <w:r w:rsidR="00780C02">
        <w:t xml:space="preserve"> </w:t>
      </w:r>
      <w:r w:rsidR="00032545">
        <w:t>hazard</w:t>
      </w:r>
      <w:r w:rsidR="00780C02">
        <w:t xml:space="preserve"> </w:t>
      </w:r>
      <w:r>
        <w:t>evaluation with expectations.</w:t>
      </w:r>
    </w:p>
    <w:p w:rsidR="00E613E1" w:rsidRDefault="00780C02">
      <w:pPr>
        <w:spacing w:after="0" w:line="369" w:lineRule="auto"/>
        <w:ind w:left="355" w:right="790"/>
        <w:jc w:val="left"/>
      </w:pPr>
      <w:r>
        <w:t xml:space="preserve">  ii) </w:t>
      </w:r>
      <w:r w:rsidR="00E613E1">
        <w:t xml:space="preserve">Cannot cover </w:t>
      </w:r>
      <w:r w:rsidR="00032545">
        <w:t>management</w:t>
      </w:r>
      <w:r w:rsidR="00E613E1">
        <w:t xml:space="preserve"> while</w:t>
      </w:r>
      <w:r>
        <w:t xml:space="preserve"> </w:t>
      </w:r>
      <w:r w:rsidR="00032545">
        <w:t>settled</w:t>
      </w:r>
      <w:r w:rsidR="00E613E1">
        <w:t>.</w:t>
      </w:r>
    </w:p>
    <w:p w:rsidR="00E613E1" w:rsidRDefault="00780C02" w:rsidP="00E613E1">
      <w:pPr>
        <w:spacing w:after="0" w:line="369" w:lineRule="auto"/>
        <w:ind w:left="345" w:right="790" w:firstLine="0"/>
        <w:jc w:val="left"/>
      </w:pPr>
      <w:r>
        <w:t xml:space="preserve">  iii)</w:t>
      </w:r>
      <w:r w:rsidR="00E613E1">
        <w:t xml:space="preserve"> Cannot </w:t>
      </w:r>
      <w:r w:rsidR="00032545">
        <w:t>handle managing</w:t>
      </w:r>
      <w:r>
        <w:t xml:space="preserve"> </w:t>
      </w:r>
      <w:r w:rsidR="00E613E1">
        <w:t>devoid of</w:t>
      </w:r>
      <w:r>
        <w:t xml:space="preserve"> </w:t>
      </w:r>
      <w:r w:rsidR="00032545">
        <w:t>entry</w:t>
      </w:r>
      <w:r w:rsidR="002A6DDF">
        <w:t xml:space="preserve"> of</w:t>
      </w:r>
      <w:r>
        <w:t xml:space="preserve"> the load </w:t>
      </w:r>
      <w:r w:rsidR="00032545">
        <w:t>initially.</w:t>
      </w:r>
    </w:p>
    <w:p w:rsidR="000D0950" w:rsidRDefault="00E613E1" w:rsidP="00E613E1">
      <w:pPr>
        <w:spacing w:after="0" w:line="369" w:lineRule="auto"/>
        <w:ind w:left="345" w:right="790" w:firstLine="0"/>
        <w:jc w:val="left"/>
      </w:pPr>
      <w:r>
        <w:t xml:space="preserve">  </w:t>
      </w:r>
      <w:proofErr w:type="gramStart"/>
      <w:r>
        <w:t>iv) P</w:t>
      </w:r>
      <w:r w:rsidR="00780C02">
        <w:t>sychological</w:t>
      </w:r>
      <w:proofErr w:type="gramEnd"/>
      <w:r w:rsidR="00780C02">
        <w:t xml:space="preserve"> factors</w:t>
      </w:r>
      <w:r>
        <w:t xml:space="preserve"> are not like </w:t>
      </w:r>
      <w:r w:rsidR="00780C02">
        <w:t>emot</w:t>
      </w:r>
      <w:r>
        <w:t>ional stress of tight deadlines are not factored.</w:t>
      </w:r>
      <w:r w:rsidR="00780C02">
        <w:t xml:space="preserve"> </w:t>
      </w:r>
    </w:p>
    <w:p w:rsidR="000D0950" w:rsidRDefault="00FF3FA6">
      <w:pPr>
        <w:spacing w:after="0"/>
        <w:ind w:left="355" w:right="0"/>
      </w:pPr>
      <w:r>
        <w:t xml:space="preserve"> v) T</w:t>
      </w:r>
      <w:r w:rsidR="002A6DDF">
        <w:t>he need for</w:t>
      </w:r>
      <w:r w:rsidR="00780C02">
        <w:t xml:space="preserve"> some </w:t>
      </w:r>
      <w:r w:rsidR="002A6DDF">
        <w:t>tasks that hinter</w:t>
      </w:r>
      <w:r>
        <w:t xml:space="preserve"> the time an employee</w:t>
      </w:r>
      <w:r w:rsidR="00780C02">
        <w:t xml:space="preserve"> is </w:t>
      </w:r>
      <w:r w:rsidR="002A6DDF">
        <w:t>accessible</w:t>
      </w:r>
      <w:r w:rsidR="00780C02">
        <w:t xml:space="preserve"> to </w:t>
      </w:r>
      <w:r>
        <w:t>execute</w:t>
      </w:r>
      <w:r w:rsidR="002A6DDF">
        <w:t xml:space="preserve"> </w:t>
      </w:r>
      <w:r w:rsidR="00780C02">
        <w:t>lowering operatio</w:t>
      </w:r>
      <w:r w:rsidR="002A6DDF">
        <w:t>ns</w:t>
      </w:r>
      <w:r>
        <w:t xml:space="preserve"> is not considered.</w:t>
      </w:r>
      <w:r w:rsidR="00780C02">
        <w:t xml:space="preserve">  </w:t>
      </w:r>
    </w:p>
    <w:p w:rsidR="000D0950" w:rsidRDefault="00780C02">
      <w:pPr>
        <w:spacing w:after="116" w:line="259" w:lineRule="auto"/>
        <w:ind w:left="360" w:right="0" w:firstLine="0"/>
        <w:jc w:val="left"/>
      </w:pPr>
      <w:r>
        <w:t xml:space="preserve"> </w:t>
      </w:r>
    </w:p>
    <w:p w:rsidR="000D0950" w:rsidRDefault="00780C02">
      <w:pPr>
        <w:spacing w:after="111" w:line="259" w:lineRule="auto"/>
        <w:ind w:left="355" w:right="0"/>
        <w:jc w:val="left"/>
      </w:pPr>
      <w:r>
        <w:rPr>
          <w:b/>
        </w:rPr>
        <w:t xml:space="preserve">c) 5 advantages of the hazardous manual handling risk assessment form (HMHRAF): </w:t>
      </w:r>
    </w:p>
    <w:p w:rsidR="000D0950" w:rsidRDefault="002A6DDF">
      <w:pPr>
        <w:numPr>
          <w:ilvl w:val="0"/>
          <w:numId w:val="2"/>
        </w:numPr>
        <w:spacing w:line="259" w:lineRule="auto"/>
        <w:ind w:right="0" w:hanging="208"/>
        <w:jc w:val="left"/>
      </w:pPr>
      <w:r>
        <w:t>The form</w:t>
      </w:r>
      <w:r w:rsidR="00780C02">
        <w:t xml:space="preserve"> is </w:t>
      </w:r>
      <w:r w:rsidR="00FF3FA6">
        <w:t xml:space="preserve">easy and </w:t>
      </w:r>
      <w:r w:rsidR="00780C02">
        <w:t>simple</w:t>
      </w:r>
      <w:r w:rsidR="00FF3FA6">
        <w:t xml:space="preserve"> to </w:t>
      </w:r>
      <w:r>
        <w:t xml:space="preserve">apply </w:t>
      </w:r>
      <w:r w:rsidR="00780C02">
        <w:t xml:space="preserve">less </w:t>
      </w:r>
      <w:r>
        <w:t>hazardous</w:t>
      </w:r>
      <w:r w:rsidR="00780C02">
        <w:t xml:space="preserve"> </w:t>
      </w:r>
      <w:r w:rsidR="00FF3FA6">
        <w:t>responsibilities</w:t>
      </w:r>
      <w:r w:rsidR="00780C02">
        <w:t xml:space="preserve">.  </w:t>
      </w:r>
    </w:p>
    <w:p w:rsidR="00FF3FA6" w:rsidRDefault="00780C02" w:rsidP="00FF3FA6">
      <w:pPr>
        <w:numPr>
          <w:ilvl w:val="0"/>
          <w:numId w:val="2"/>
        </w:numPr>
        <w:spacing w:after="0" w:line="369" w:lineRule="auto"/>
        <w:ind w:right="0" w:hanging="208"/>
        <w:jc w:val="left"/>
      </w:pPr>
      <w:r>
        <w:t xml:space="preserve">It </w:t>
      </w:r>
      <w:r w:rsidR="002A6DDF">
        <w:t xml:space="preserve">utilizes </w:t>
      </w:r>
      <w:r w:rsidR="00FF3FA6">
        <w:t xml:space="preserve">a risk matrix that assists </w:t>
      </w:r>
      <w:r>
        <w:t xml:space="preserve">in </w:t>
      </w:r>
      <w:r w:rsidR="00FF3FA6">
        <w:t>highlighting</w:t>
      </w:r>
      <w:r>
        <w:t xml:space="preserve"> the </w:t>
      </w:r>
      <w:r w:rsidR="002A6DDF">
        <w:t>dangers</w:t>
      </w:r>
      <w:r w:rsidR="00FF3FA6">
        <w:t xml:space="preserve"> with the severity level and </w:t>
      </w:r>
      <w:r w:rsidR="002A6DDF">
        <w:t>counteracting</w:t>
      </w:r>
      <w:r>
        <w:t xml:space="preserve"> the </w:t>
      </w:r>
      <w:r w:rsidR="00FF3FA6">
        <w:t>potential</w:t>
      </w:r>
      <w:r>
        <w:t xml:space="preserve"> </w:t>
      </w:r>
      <w:r w:rsidR="00FF3FA6">
        <w:t>concerns</w:t>
      </w:r>
      <w:r>
        <w:t xml:space="preserve">.  </w:t>
      </w:r>
    </w:p>
    <w:p w:rsidR="00FF3FA6" w:rsidRDefault="00FF3FA6" w:rsidP="00FF3FA6">
      <w:pPr>
        <w:numPr>
          <w:ilvl w:val="0"/>
          <w:numId w:val="2"/>
        </w:numPr>
        <w:spacing w:after="0" w:line="369" w:lineRule="auto"/>
        <w:ind w:left="360" w:right="0" w:firstLine="0"/>
        <w:jc w:val="left"/>
      </w:pPr>
      <w:r>
        <w:t>Effective</w:t>
      </w:r>
      <w:r w:rsidR="00780C02">
        <w:t xml:space="preserve"> for </w:t>
      </w:r>
      <w:r>
        <w:t xml:space="preserve">urgent and </w:t>
      </w:r>
      <w:r w:rsidR="002A6DDF">
        <w:t>minor</w:t>
      </w:r>
      <w:r>
        <w:t xml:space="preserve"> responsibilities.</w:t>
      </w:r>
    </w:p>
    <w:p w:rsidR="00EB4BBB" w:rsidRDefault="00FF3FA6" w:rsidP="00FF3FA6">
      <w:pPr>
        <w:numPr>
          <w:ilvl w:val="0"/>
          <w:numId w:val="2"/>
        </w:numPr>
        <w:spacing w:after="0" w:line="369" w:lineRule="auto"/>
        <w:ind w:left="360" w:right="0" w:firstLine="0"/>
        <w:jc w:val="left"/>
      </w:pPr>
      <w:r>
        <w:t xml:space="preserve">Assists </w:t>
      </w:r>
      <w:r w:rsidR="00780C02">
        <w:t xml:space="preserve">in </w:t>
      </w:r>
      <w:r w:rsidR="00EB4BBB">
        <w:t>examining</w:t>
      </w:r>
      <w:r w:rsidR="00780C02">
        <w:t xml:space="preserve"> the </w:t>
      </w:r>
      <w:r w:rsidR="00EB4BBB">
        <w:t>possible</w:t>
      </w:r>
      <w:r w:rsidR="00780C02">
        <w:t xml:space="preserve"> </w:t>
      </w:r>
      <w:r w:rsidR="002A6DDF">
        <w:t>hazards</w:t>
      </w:r>
      <w:r w:rsidR="00780C02">
        <w:t xml:space="preserve"> with </w:t>
      </w:r>
      <w:r w:rsidR="00EB4BBB">
        <w:t xml:space="preserve">negligible </w:t>
      </w:r>
      <w:r w:rsidR="002A6DDF">
        <w:t>determination</w:t>
      </w:r>
      <w:r w:rsidR="00EB4BBB">
        <w:t>.</w:t>
      </w:r>
    </w:p>
    <w:p w:rsidR="000D0950" w:rsidRDefault="00EB4BBB" w:rsidP="00FF3FA6">
      <w:pPr>
        <w:numPr>
          <w:ilvl w:val="0"/>
          <w:numId w:val="2"/>
        </w:numPr>
        <w:spacing w:after="0" w:line="369" w:lineRule="auto"/>
        <w:ind w:left="360" w:right="0" w:firstLine="0"/>
        <w:jc w:val="left"/>
      </w:pPr>
      <w:r>
        <w:t>Offers</w:t>
      </w:r>
      <w:r w:rsidR="00780C02">
        <w:t xml:space="preserve"> </w:t>
      </w:r>
      <w:r>
        <w:t>dependability</w:t>
      </w:r>
      <w:r w:rsidR="00780C02">
        <w:t xml:space="preserve"> with </w:t>
      </w:r>
      <w:r>
        <w:t>examining</w:t>
      </w:r>
      <w:r w:rsidR="00780C02">
        <w:t xml:space="preserve"> </w:t>
      </w:r>
      <w:r w:rsidR="002A6DDF">
        <w:t>hazards</w:t>
      </w:r>
      <w:r>
        <w:t>.</w:t>
      </w:r>
      <w:r w:rsidR="00780C02">
        <w:t xml:space="preserve">  </w:t>
      </w:r>
    </w:p>
    <w:p w:rsidR="000D0950" w:rsidRDefault="00780C02">
      <w:pPr>
        <w:spacing w:after="0" w:line="259" w:lineRule="auto"/>
        <w:ind w:left="360" w:right="0" w:firstLine="0"/>
        <w:jc w:val="left"/>
      </w:pPr>
      <w:r>
        <w:t xml:space="preserve"> </w:t>
      </w:r>
    </w:p>
    <w:p w:rsidR="000D0950" w:rsidRDefault="00780C02">
      <w:pPr>
        <w:spacing w:after="0" w:line="357" w:lineRule="auto"/>
        <w:ind w:left="355" w:right="0"/>
        <w:jc w:val="left"/>
      </w:pPr>
      <w:r>
        <w:rPr>
          <w:b/>
        </w:rPr>
        <w:t xml:space="preserve">d. 5 disadvantages of the hazardous manual handling risk assessment form (HMHRAF): </w:t>
      </w:r>
    </w:p>
    <w:p w:rsidR="000D0950" w:rsidRDefault="00EB4BBB">
      <w:pPr>
        <w:numPr>
          <w:ilvl w:val="0"/>
          <w:numId w:val="3"/>
        </w:numPr>
        <w:spacing w:after="0"/>
        <w:ind w:right="350"/>
      </w:pPr>
      <w:r>
        <w:t xml:space="preserve">In </w:t>
      </w:r>
      <w:r w:rsidR="00D41144">
        <w:t>a</w:t>
      </w:r>
      <w:r w:rsidR="00780C02">
        <w:t xml:space="preserve"> </w:t>
      </w:r>
      <w:r>
        <w:t>hazard</w:t>
      </w:r>
      <w:r w:rsidR="00780C02">
        <w:t xml:space="preserve"> matrix, the </w:t>
      </w:r>
      <w:r>
        <w:t>significance</w:t>
      </w:r>
      <w:r w:rsidR="00780C02">
        <w:t xml:space="preserve"> and </w:t>
      </w:r>
      <w:r>
        <w:t>probability</w:t>
      </w:r>
      <w:r w:rsidR="002A6DDF">
        <w:t xml:space="preserve"> may</w:t>
      </w:r>
      <w:r w:rsidR="00780C02">
        <w:t xml:space="preserve"> </w:t>
      </w:r>
      <w:r>
        <w:t>differ</w:t>
      </w:r>
      <w:r w:rsidR="00D41144">
        <w:t xml:space="preserve"> not comprehensive</w:t>
      </w:r>
      <w:r>
        <w:t xml:space="preserve"> </w:t>
      </w:r>
      <w:r w:rsidR="00780C02">
        <w:t xml:space="preserve">for complex or </w:t>
      </w:r>
      <w:r>
        <w:t>hazardous</w:t>
      </w:r>
      <w:r w:rsidR="00780C02">
        <w:t xml:space="preserve"> </w:t>
      </w:r>
      <w:r>
        <w:t>responsibilities</w:t>
      </w:r>
      <w:r w:rsidR="00780C02">
        <w:t xml:space="preserve">.  </w:t>
      </w:r>
    </w:p>
    <w:p w:rsidR="00EB4BBB" w:rsidRDefault="00EB4BBB">
      <w:pPr>
        <w:numPr>
          <w:ilvl w:val="0"/>
          <w:numId w:val="3"/>
        </w:numPr>
        <w:spacing w:after="43"/>
        <w:ind w:right="350"/>
      </w:pPr>
      <w:r>
        <w:t xml:space="preserve">Should be combined </w:t>
      </w:r>
      <w:r w:rsidR="00780C02">
        <w:t xml:space="preserve">with other risk </w:t>
      </w:r>
      <w:r>
        <w:t>evaluations</w:t>
      </w:r>
      <w:r w:rsidR="00780C02">
        <w:t xml:space="preserve"> for more </w:t>
      </w:r>
      <w:r>
        <w:t>hazardous activities.</w:t>
      </w:r>
    </w:p>
    <w:p w:rsidR="006E1CB4" w:rsidRDefault="00EB4BBB" w:rsidP="006E1CB4">
      <w:pPr>
        <w:numPr>
          <w:ilvl w:val="0"/>
          <w:numId w:val="3"/>
        </w:numPr>
        <w:spacing w:after="43"/>
        <w:ind w:right="350"/>
      </w:pPr>
      <w:r>
        <w:t>Depends partly</w:t>
      </w:r>
      <w:r w:rsidR="00780C02">
        <w:t xml:space="preserve"> on risk </w:t>
      </w:r>
      <w:r>
        <w:t>opinion although individuals have varied perceptions.</w:t>
      </w:r>
      <w:r w:rsidR="006E1CB4">
        <w:t xml:space="preserve"> </w:t>
      </w:r>
    </w:p>
    <w:p w:rsidR="000D0950" w:rsidRDefault="00EB4BBB" w:rsidP="006E1CB4">
      <w:pPr>
        <w:numPr>
          <w:ilvl w:val="0"/>
          <w:numId w:val="3"/>
        </w:numPr>
        <w:spacing w:after="43"/>
        <w:ind w:right="350"/>
      </w:pPr>
      <w:r>
        <w:t>Cannot involve</w:t>
      </w:r>
      <w:r w:rsidR="00780C02">
        <w:t xml:space="preserve"> any assessment </w:t>
      </w:r>
      <w:r w:rsidR="006E1CB4">
        <w:t>of timeframes.</w:t>
      </w:r>
    </w:p>
    <w:p w:rsidR="000D0950" w:rsidRDefault="006E1CB4" w:rsidP="006E1CB4">
      <w:pPr>
        <w:pStyle w:val="ListParagraph"/>
        <w:numPr>
          <w:ilvl w:val="0"/>
          <w:numId w:val="3"/>
        </w:numPr>
        <w:spacing w:after="0"/>
        <w:ind w:right="0"/>
      </w:pPr>
      <w:r>
        <w:t>Cannot evaluate</w:t>
      </w:r>
      <w:r w:rsidR="00780C02">
        <w:t xml:space="preserve"> risk severity</w:t>
      </w:r>
      <w:r w:rsidR="00780C02">
        <w:t xml:space="preserve">, </w:t>
      </w:r>
      <w:r>
        <w:t xml:space="preserve">necessitating </w:t>
      </w:r>
      <w:r w:rsidR="00780C02">
        <w:t>an incorrect alloca</w:t>
      </w:r>
      <w:r>
        <w:t>tion of resources.</w:t>
      </w:r>
    </w:p>
    <w:p w:rsidR="000D0950" w:rsidRDefault="000D0950" w:rsidP="006E1CB4">
      <w:pPr>
        <w:spacing w:after="116" w:line="259" w:lineRule="auto"/>
        <w:ind w:left="0" w:right="0" w:firstLine="0"/>
        <w:jc w:val="left"/>
      </w:pPr>
    </w:p>
    <w:p w:rsidR="000D0950" w:rsidRDefault="00780C02">
      <w:pPr>
        <w:pStyle w:val="Heading1"/>
        <w:spacing w:after="107"/>
        <w:ind w:left="355"/>
      </w:pPr>
      <w:r>
        <w:t xml:space="preserve">My Response </w:t>
      </w:r>
      <w:proofErr w:type="gramStart"/>
      <w:r>
        <w:t>To</w:t>
      </w:r>
      <w:proofErr w:type="gramEnd"/>
      <w:r>
        <w:t xml:space="preserve"> Others</w:t>
      </w:r>
      <w:r>
        <w:rPr>
          <w:u w:val="none"/>
        </w:rPr>
        <w:t xml:space="preserve"> </w:t>
      </w:r>
    </w:p>
    <w:p w:rsidR="000D0950" w:rsidRDefault="00780C02">
      <w:pPr>
        <w:spacing w:after="114" w:line="259" w:lineRule="auto"/>
        <w:ind w:left="360" w:right="0" w:firstLine="0"/>
        <w:jc w:val="left"/>
      </w:pPr>
      <w:r>
        <w:t xml:space="preserve"> </w:t>
      </w:r>
    </w:p>
    <w:p w:rsidR="000D0950" w:rsidRDefault="00780C02">
      <w:pPr>
        <w:spacing w:line="259" w:lineRule="auto"/>
        <w:ind w:left="355" w:right="0"/>
      </w:pPr>
      <w:r>
        <w:t xml:space="preserve">Hi </w:t>
      </w:r>
      <w:proofErr w:type="spellStart"/>
      <w:r>
        <w:t>Shrishti</w:t>
      </w:r>
      <w:proofErr w:type="spellEnd"/>
      <w:r>
        <w:t xml:space="preserve"> </w:t>
      </w:r>
    </w:p>
    <w:p w:rsidR="000D0950" w:rsidRDefault="00780C02">
      <w:pPr>
        <w:spacing w:after="114" w:line="259" w:lineRule="auto"/>
        <w:ind w:left="360" w:right="0" w:firstLine="0"/>
        <w:jc w:val="left"/>
      </w:pPr>
      <w:r>
        <w:t xml:space="preserve"> </w:t>
      </w:r>
    </w:p>
    <w:p w:rsidR="000D0950" w:rsidRDefault="00780C02">
      <w:pPr>
        <w:spacing w:after="0"/>
        <w:ind w:left="355" w:right="0"/>
      </w:pPr>
      <w:r>
        <w:t xml:space="preserve">Thank you for your feedback. It was easy to understand the assessment of both tools, you did a great job in clearly laying it out. </w:t>
      </w:r>
    </w:p>
    <w:p w:rsidR="000D0950" w:rsidRDefault="00780C02">
      <w:pPr>
        <w:spacing w:after="110" w:line="259" w:lineRule="auto"/>
        <w:ind w:left="360" w:right="0" w:firstLine="0"/>
        <w:jc w:val="left"/>
      </w:pPr>
      <w:r>
        <w:rPr>
          <w:b/>
        </w:rPr>
        <w:t xml:space="preserve"> </w:t>
      </w:r>
    </w:p>
    <w:p w:rsidR="000D0950" w:rsidRDefault="00780C02">
      <w:pPr>
        <w:spacing w:line="259" w:lineRule="auto"/>
        <w:ind w:left="355" w:right="0"/>
      </w:pPr>
      <w:r>
        <w:t xml:space="preserve">Hi Ye Song </w:t>
      </w:r>
    </w:p>
    <w:p w:rsidR="000D0950" w:rsidRDefault="00780C02">
      <w:pPr>
        <w:spacing w:after="114" w:line="259" w:lineRule="auto"/>
        <w:ind w:left="360" w:right="0" w:firstLine="0"/>
        <w:jc w:val="left"/>
      </w:pPr>
      <w:r>
        <w:t xml:space="preserve"> </w:t>
      </w:r>
    </w:p>
    <w:p w:rsidR="000D0950" w:rsidRDefault="00780C02">
      <w:pPr>
        <w:spacing w:after="0"/>
        <w:ind w:left="355" w:right="0"/>
      </w:pPr>
      <w:r>
        <w:t>Thanks for this interesting write out and comparison. I agree with you. However even though the MAC tool can be used for high-risk manual handling, it does lack the ability to be more compressive and used to compromise a full risk assessment (Health &amp; Safe</w:t>
      </w:r>
      <w:r>
        <w:t xml:space="preserve">ty Executive, 2021) </w:t>
      </w:r>
    </w:p>
    <w:p w:rsidR="000D0950" w:rsidRDefault="00780C02">
      <w:pPr>
        <w:spacing w:after="116" w:line="259" w:lineRule="auto"/>
        <w:ind w:left="360" w:right="0" w:firstLine="0"/>
        <w:jc w:val="left"/>
      </w:pPr>
      <w:r>
        <w:t xml:space="preserve"> </w:t>
      </w:r>
    </w:p>
    <w:p w:rsidR="000D0950" w:rsidRDefault="00780C02">
      <w:pPr>
        <w:spacing w:after="308" w:line="264" w:lineRule="auto"/>
        <w:ind w:left="355" w:right="0"/>
      </w:pPr>
      <w:r>
        <w:rPr>
          <w:b/>
          <w:u w:val="single" w:color="000000"/>
        </w:rPr>
        <w:t>Question 5</w:t>
      </w:r>
      <w:r>
        <w:rPr>
          <w:b/>
        </w:rPr>
        <w:t xml:space="preserve"> </w:t>
      </w:r>
    </w:p>
    <w:p w:rsidR="000D0950" w:rsidRDefault="00780C02">
      <w:pPr>
        <w:spacing w:after="200" w:line="357" w:lineRule="auto"/>
        <w:ind w:left="355" w:right="0"/>
      </w:pPr>
      <w:r>
        <w:rPr>
          <w:b/>
          <w:u w:val="single" w:color="000000"/>
        </w:rPr>
        <w:t>What is the concept of risk and how can it be used to understand and rank significant</w:t>
      </w:r>
      <w:r>
        <w:rPr>
          <w:b/>
        </w:rPr>
        <w:t xml:space="preserve"> </w:t>
      </w:r>
      <w:r>
        <w:rPr>
          <w:b/>
          <w:u w:val="single" w:color="000000"/>
        </w:rPr>
        <w:t xml:space="preserve">environmental </w:t>
      </w:r>
      <w:proofErr w:type="spellStart"/>
      <w:r>
        <w:rPr>
          <w:b/>
          <w:u w:val="single" w:color="000000"/>
        </w:rPr>
        <w:t>environmental</w:t>
      </w:r>
      <w:proofErr w:type="spellEnd"/>
      <w:r>
        <w:rPr>
          <w:b/>
          <w:u w:val="single" w:color="000000"/>
        </w:rPr>
        <w:t xml:space="preserve"> impacts</w:t>
      </w:r>
      <w:r>
        <w:rPr>
          <w:b/>
        </w:rPr>
        <w:t xml:space="preserve"> </w:t>
      </w:r>
    </w:p>
    <w:p w:rsidR="000D0950" w:rsidRDefault="00780C02">
      <w:pPr>
        <w:pStyle w:val="Heading1"/>
        <w:ind w:left="355"/>
      </w:pPr>
      <w:r>
        <w:t>My Response</w:t>
      </w:r>
      <w:r>
        <w:rPr>
          <w:u w:val="none"/>
        </w:rPr>
        <w:t xml:space="preserve"> </w:t>
      </w:r>
    </w:p>
    <w:p w:rsidR="000D0950" w:rsidRDefault="00780C02">
      <w:pPr>
        <w:spacing w:after="197"/>
        <w:ind w:left="355" w:right="0"/>
      </w:pPr>
      <w:r>
        <w:t xml:space="preserve">Risk refers to “a </w:t>
      </w:r>
      <w:r w:rsidR="006E1CB4">
        <w:t>condition</w:t>
      </w:r>
      <w:r>
        <w:t xml:space="preserve"> where something of human value</w:t>
      </w:r>
      <w:r w:rsidR="00D41144">
        <w:t xml:space="preserve"> has</w:t>
      </w:r>
      <w:r>
        <w:t xml:space="preserve"> been </w:t>
      </w:r>
      <w:r w:rsidR="00D41144">
        <w:t xml:space="preserve">threatened </w:t>
      </w:r>
      <w:bookmarkStart w:id="0" w:name="_GoBack"/>
      <w:bookmarkEnd w:id="0"/>
      <w:r>
        <w:t xml:space="preserve">and where the </w:t>
      </w:r>
      <w:r w:rsidR="006E1CB4">
        <w:t>result</w:t>
      </w:r>
      <w:r>
        <w:t xml:space="preserve"> is </w:t>
      </w:r>
      <w:r w:rsidR="006E1CB4">
        <w:t>undefined</w:t>
      </w:r>
      <w:r>
        <w:t xml:space="preserve"> (Rosa, 1998, p. 28) “the chance of something happening that will have an impact on objectives” (SA/NZS, 2004) “the effect of uncertainty on objectives” (SA/NZS, 2009) “exposure to a prop</w:t>
      </w:r>
      <w:r>
        <w:t>osition that is uncertain” (Holton, 2004, p. 2</w:t>
      </w:r>
      <w:r w:rsidR="006E1CB4">
        <w:t xml:space="preserve">2). The risk management concept does not minimize loss at all cost rather attains </w:t>
      </w:r>
      <w:r>
        <w:t xml:space="preserve">objectives as effectively as possible. In </w:t>
      </w:r>
      <w:r w:rsidR="006E1CB4">
        <w:t>OHSE, managers must</w:t>
      </w:r>
      <w:r>
        <w:t xml:space="preserve"> actively </w:t>
      </w:r>
      <w:r w:rsidR="006E1CB4">
        <w:t>seek</w:t>
      </w:r>
      <w:r>
        <w:t xml:space="preserve"> to take advantage of </w:t>
      </w:r>
      <w:r w:rsidR="00287F43">
        <w:t xml:space="preserve">possible outcomes to attain </w:t>
      </w:r>
      <w:r>
        <w:t>OHSE objectives</w:t>
      </w:r>
      <w:r w:rsidR="00287F43">
        <w:t xml:space="preserve"> goals and examine uncertainties. </w:t>
      </w:r>
      <w:r>
        <w:t xml:space="preserve"> </w:t>
      </w:r>
    </w:p>
    <w:p w:rsidR="000D0950" w:rsidRDefault="00780C02">
      <w:pPr>
        <w:spacing w:after="322" w:line="259" w:lineRule="auto"/>
        <w:ind w:left="355" w:right="0"/>
        <w:jc w:val="left"/>
      </w:pPr>
      <w:r>
        <w:rPr>
          <w:b/>
        </w:rPr>
        <w:t>M</w:t>
      </w:r>
      <w:r w:rsidR="00287F43">
        <w:rPr>
          <w:b/>
        </w:rPr>
        <w:t>anaging risk in a structured manner</w:t>
      </w:r>
      <w:r>
        <w:rPr>
          <w:b/>
        </w:rPr>
        <w:t xml:space="preserve"> </w:t>
      </w:r>
      <w:r w:rsidR="00287F43">
        <w:rPr>
          <w:b/>
        </w:rPr>
        <w:t>assists</w:t>
      </w:r>
      <w:r>
        <w:rPr>
          <w:b/>
        </w:rPr>
        <w:t xml:space="preserve"> businesses:  </w:t>
      </w:r>
    </w:p>
    <w:p w:rsidR="000D0950" w:rsidRDefault="00287F43">
      <w:pPr>
        <w:numPr>
          <w:ilvl w:val="0"/>
          <w:numId w:val="4"/>
        </w:numPr>
        <w:spacing w:after="149"/>
        <w:ind w:right="0" w:hanging="360"/>
      </w:pPr>
      <w:r>
        <w:t>B</w:t>
      </w:r>
      <w:r w:rsidR="00780C02">
        <w:t xml:space="preserve">etter </w:t>
      </w:r>
      <w:r>
        <w:t>recognize</w:t>
      </w:r>
      <w:r w:rsidR="00780C02">
        <w:t xml:space="preserve">, </w:t>
      </w:r>
      <w:r>
        <w:t>evaluate</w:t>
      </w:r>
      <w:r w:rsidR="00780C02">
        <w:t xml:space="preserve"> and </w:t>
      </w:r>
      <w:r>
        <w:t>regulate risks that can</w:t>
      </w:r>
      <w:r w:rsidR="00780C02">
        <w:t xml:space="preserve"> </w:t>
      </w:r>
      <w:r>
        <w:t>influence</w:t>
      </w:r>
      <w:r w:rsidR="00780C02">
        <w:t xml:space="preserve"> air, land,</w:t>
      </w:r>
      <w:r>
        <w:t xml:space="preserve"> air, groundwater, and</w:t>
      </w:r>
      <w:r w:rsidR="00780C02">
        <w:t xml:space="preserve"> water</w:t>
      </w:r>
      <w:r>
        <w:t>.</w:t>
      </w:r>
      <w:r w:rsidR="00780C02">
        <w:t xml:space="preserve">   </w:t>
      </w:r>
    </w:p>
    <w:p w:rsidR="000D0950" w:rsidRDefault="00287F43">
      <w:pPr>
        <w:numPr>
          <w:ilvl w:val="0"/>
          <w:numId w:val="4"/>
        </w:numPr>
        <w:spacing w:after="1" w:line="488" w:lineRule="auto"/>
        <w:ind w:right="0" w:hanging="360"/>
      </w:pPr>
      <w:r>
        <w:t>P</w:t>
      </w:r>
      <w:r w:rsidR="00780C02">
        <w:t xml:space="preserve">revent </w:t>
      </w:r>
      <w:r>
        <w:t>damage</w:t>
      </w:r>
      <w:r w:rsidR="00780C02">
        <w:t xml:space="preserve"> to human health and the environment</w:t>
      </w:r>
      <w:r>
        <w:t>.</w:t>
      </w:r>
      <w:r w:rsidR="00780C02">
        <w:t xml:space="preserve"> </w:t>
      </w:r>
    </w:p>
    <w:p w:rsidR="000D0950" w:rsidRDefault="00287F43" w:rsidP="00287F43">
      <w:pPr>
        <w:numPr>
          <w:ilvl w:val="0"/>
          <w:numId w:val="4"/>
        </w:numPr>
        <w:spacing w:after="283" w:line="259" w:lineRule="auto"/>
        <w:ind w:right="0" w:hanging="360"/>
      </w:pPr>
      <w:r>
        <w:t>Conform to</w:t>
      </w:r>
      <w:r w:rsidR="00780C02">
        <w:t xml:space="preserve"> community </w:t>
      </w:r>
      <w:r>
        <w:t>anticipations</w:t>
      </w:r>
      <w:r w:rsidR="00780C02">
        <w:t xml:space="preserve">. </w:t>
      </w:r>
    </w:p>
    <w:p w:rsidR="000D0950" w:rsidRDefault="00780C02">
      <w:pPr>
        <w:pStyle w:val="Heading1"/>
        <w:spacing w:after="415"/>
        <w:ind w:left="355"/>
      </w:pPr>
      <w:r>
        <w:t xml:space="preserve">My Response </w:t>
      </w:r>
      <w:proofErr w:type="gramStart"/>
      <w:r>
        <w:t>To</w:t>
      </w:r>
      <w:proofErr w:type="gramEnd"/>
      <w:r>
        <w:t xml:space="preserve"> Others</w:t>
      </w:r>
      <w:r>
        <w:rPr>
          <w:u w:val="none"/>
        </w:rPr>
        <w:t xml:space="preserve"> </w:t>
      </w:r>
    </w:p>
    <w:p w:rsidR="000D0950" w:rsidRDefault="00780C02">
      <w:pPr>
        <w:spacing w:after="279"/>
        <w:ind w:left="355" w:right="0"/>
      </w:pPr>
      <w:r>
        <w:t>I really agree with your response to this week’s question and in particular, the examples that you have provided are well articul</w:t>
      </w:r>
      <w:r>
        <w:t xml:space="preserve">ated and defined. It’s so easy to understand and the links provide where interesting. </w:t>
      </w:r>
    </w:p>
    <w:p w:rsidR="000D0950" w:rsidRDefault="00780C02">
      <w:pPr>
        <w:pStyle w:val="Heading1"/>
        <w:spacing w:after="389"/>
        <w:ind w:left="355"/>
      </w:pPr>
      <w:r>
        <w:t>Question 6</w:t>
      </w:r>
      <w:r>
        <w:rPr>
          <w:u w:val="none"/>
        </w:rPr>
        <w:t xml:space="preserve"> </w:t>
      </w:r>
    </w:p>
    <w:p w:rsidR="000D0950" w:rsidRDefault="00780C02">
      <w:pPr>
        <w:spacing w:after="281" w:line="357" w:lineRule="auto"/>
        <w:ind w:left="355" w:right="0"/>
        <w:jc w:val="left"/>
      </w:pPr>
      <w:r>
        <w:rPr>
          <w:b/>
        </w:rPr>
        <w:t>What are the be</w:t>
      </w:r>
      <w:r w:rsidR="00973870">
        <w:rPr>
          <w:b/>
        </w:rPr>
        <w:t xml:space="preserve">nefits, principles and </w:t>
      </w:r>
      <w:r>
        <w:rPr>
          <w:b/>
        </w:rPr>
        <w:t xml:space="preserve">obligations associated with Safety in Design? </w:t>
      </w:r>
    </w:p>
    <w:p w:rsidR="000D0950" w:rsidRDefault="00780C02">
      <w:pPr>
        <w:pStyle w:val="Heading1"/>
        <w:ind w:left="355"/>
      </w:pPr>
      <w:r>
        <w:t>My Response</w:t>
      </w:r>
      <w:r>
        <w:rPr>
          <w:u w:val="none"/>
        </w:rPr>
        <w:t xml:space="preserve"> </w:t>
      </w:r>
    </w:p>
    <w:p w:rsidR="000D0950" w:rsidRDefault="00780C02">
      <w:pPr>
        <w:spacing w:after="312" w:line="259" w:lineRule="auto"/>
        <w:ind w:left="355" w:right="0"/>
        <w:jc w:val="left"/>
      </w:pPr>
      <w:r>
        <w:rPr>
          <w:b/>
        </w:rPr>
        <w:t xml:space="preserve">-Benefits with safety and design: </w:t>
      </w:r>
    </w:p>
    <w:p w:rsidR="000D0950" w:rsidRDefault="00CD638F">
      <w:pPr>
        <w:numPr>
          <w:ilvl w:val="0"/>
          <w:numId w:val="5"/>
        </w:numPr>
        <w:spacing w:after="198"/>
        <w:ind w:right="0" w:hanging="141"/>
      </w:pPr>
      <w:r>
        <w:t>Capacity to minimize employee insurance and compensations</w:t>
      </w:r>
      <w:r w:rsidR="00780C02">
        <w:t xml:space="preserve"> claims, </w:t>
      </w:r>
      <w:r>
        <w:t>enhancing productivity and minimizing costs with the potential to improve</w:t>
      </w:r>
      <w:r w:rsidR="00780C02">
        <w:t xml:space="preserve"> products, </w:t>
      </w:r>
      <w:r>
        <w:t>facilities, and systems</w:t>
      </w:r>
      <w:r w:rsidR="00780C02">
        <w:t xml:space="preserve"> usability and </w:t>
      </w:r>
      <w:r>
        <w:t>enhancing</w:t>
      </w:r>
      <w:r w:rsidR="00780C02">
        <w:t xml:space="preserve"> t</w:t>
      </w:r>
      <w:r w:rsidR="00780C02">
        <w:t xml:space="preserve">he </w:t>
      </w:r>
      <w:r>
        <w:t>forecast</w:t>
      </w:r>
      <w:r w:rsidR="00780C02">
        <w:t xml:space="preserve"> and</w:t>
      </w:r>
      <w:r>
        <w:t xml:space="preserve"> life cycle cost</w:t>
      </w:r>
      <w:r w:rsidR="00780C02">
        <w:t xml:space="preserve"> management</w:t>
      </w:r>
      <w:r>
        <w:t>.</w:t>
      </w:r>
      <w:r w:rsidR="00780C02">
        <w:t xml:space="preserve"> </w:t>
      </w:r>
    </w:p>
    <w:p w:rsidR="000D0950" w:rsidRDefault="00780C02">
      <w:pPr>
        <w:numPr>
          <w:ilvl w:val="0"/>
          <w:numId w:val="5"/>
        </w:numPr>
        <w:spacing w:after="111" w:line="259" w:lineRule="auto"/>
        <w:ind w:right="0" w:hanging="141"/>
      </w:pPr>
      <w:r>
        <w:rPr>
          <w:b/>
        </w:rPr>
        <w:t xml:space="preserve">Principles:  </w:t>
      </w:r>
    </w:p>
    <w:p w:rsidR="000D0950" w:rsidRDefault="00CD638F">
      <w:pPr>
        <w:numPr>
          <w:ilvl w:val="0"/>
          <w:numId w:val="5"/>
        </w:numPr>
        <w:spacing w:line="259" w:lineRule="auto"/>
        <w:ind w:right="0" w:hanging="141"/>
      </w:pPr>
      <w:r>
        <w:t>The safety design includes 10 principles</w:t>
      </w:r>
      <w:r w:rsidR="00780C02">
        <w:t xml:space="preserve">: </w:t>
      </w:r>
    </w:p>
    <w:p w:rsidR="000D0950" w:rsidRDefault="00780C02">
      <w:pPr>
        <w:numPr>
          <w:ilvl w:val="0"/>
          <w:numId w:val="5"/>
        </w:numPr>
        <w:spacing w:after="111" w:line="259" w:lineRule="auto"/>
        <w:ind w:right="0" w:hanging="141"/>
      </w:pPr>
      <w:r>
        <w:rPr>
          <w:b/>
        </w:rPr>
        <w:t xml:space="preserve">Why:  </w:t>
      </w:r>
    </w:p>
    <w:p w:rsidR="00CD638F" w:rsidRDefault="00CD638F" w:rsidP="00CD638F">
      <w:pPr>
        <w:pStyle w:val="ListParagraph"/>
        <w:numPr>
          <w:ilvl w:val="0"/>
          <w:numId w:val="5"/>
        </w:numPr>
        <w:spacing w:line="259" w:lineRule="auto"/>
        <w:ind w:right="0"/>
      </w:pPr>
      <w:r>
        <w:t xml:space="preserve">Excellent </w:t>
      </w:r>
      <w:r w:rsidR="00780C02">
        <w:t xml:space="preserve">work design </w:t>
      </w:r>
      <w:r>
        <w:t>improves</w:t>
      </w:r>
      <w:r w:rsidR="00780C02">
        <w:t xml:space="preserve"> </w:t>
      </w:r>
      <w:r>
        <w:t xml:space="preserve">well-being and </w:t>
      </w:r>
      <w:r w:rsidR="00780C02">
        <w:t>health</w:t>
      </w:r>
      <w:r>
        <w:t>.</w:t>
      </w:r>
      <w:r w:rsidR="00780C02">
        <w:t xml:space="preserve"> </w:t>
      </w:r>
    </w:p>
    <w:p w:rsidR="00CD638F" w:rsidRDefault="00CD638F" w:rsidP="00CD638F">
      <w:pPr>
        <w:pStyle w:val="ListParagraph"/>
        <w:numPr>
          <w:ilvl w:val="0"/>
          <w:numId w:val="5"/>
        </w:numPr>
        <w:spacing w:line="259" w:lineRule="auto"/>
        <w:ind w:right="0"/>
      </w:pPr>
      <w:r>
        <w:t>Improves</w:t>
      </w:r>
      <w:r w:rsidR="00780C02">
        <w:t xml:space="preserve"> business </w:t>
      </w:r>
      <w:r>
        <w:t xml:space="preserve">productivity and </w:t>
      </w:r>
      <w:r w:rsidR="00780C02">
        <w:t>success</w:t>
      </w:r>
      <w:r>
        <w:t>.</w:t>
      </w:r>
      <w:r w:rsidR="00780C02">
        <w:t xml:space="preserve">  </w:t>
      </w:r>
    </w:p>
    <w:p w:rsidR="00CD638F" w:rsidRDefault="00CD638F" w:rsidP="00CD638F">
      <w:pPr>
        <w:pStyle w:val="ListParagraph"/>
        <w:numPr>
          <w:ilvl w:val="0"/>
          <w:numId w:val="5"/>
        </w:numPr>
        <w:spacing w:line="259" w:lineRule="auto"/>
        <w:ind w:right="0"/>
      </w:pPr>
      <w:r>
        <w:t xml:space="preserve">Offers the highest </w:t>
      </w:r>
      <w:r w:rsidR="00780C02">
        <w:t>protection</w:t>
      </w:r>
      <w:r>
        <w:t xml:space="preserve"> level.</w:t>
      </w:r>
    </w:p>
    <w:p w:rsidR="000D0950" w:rsidRDefault="00780C02" w:rsidP="00CD638F">
      <w:pPr>
        <w:spacing w:after="195"/>
        <w:ind w:right="0"/>
      </w:pPr>
      <w:r>
        <w:rPr>
          <w:b/>
        </w:rPr>
        <w:t xml:space="preserve"> </w:t>
      </w:r>
      <w:r>
        <w:rPr>
          <w:b/>
        </w:rPr>
        <w:t xml:space="preserve">- What: </w:t>
      </w:r>
    </w:p>
    <w:p w:rsidR="000D0950" w:rsidRDefault="00CD638F">
      <w:pPr>
        <w:numPr>
          <w:ilvl w:val="0"/>
          <w:numId w:val="5"/>
        </w:numPr>
        <w:spacing w:line="259" w:lineRule="auto"/>
        <w:ind w:right="0" w:hanging="141"/>
      </w:pPr>
      <w:r>
        <w:t>Noble</w:t>
      </w:r>
      <w:r w:rsidR="00780C02">
        <w:t xml:space="preserve"> work design </w:t>
      </w:r>
      <w:r w:rsidR="00634902">
        <w:t>contemplates</w:t>
      </w:r>
      <w:r w:rsidR="00780C02">
        <w:t xml:space="preserve"> the businesses, </w:t>
      </w:r>
      <w:r w:rsidR="00634902">
        <w:t>necessities</w:t>
      </w:r>
      <w:r w:rsidR="00780C02">
        <w:t xml:space="preserve">, context and work </w:t>
      </w:r>
      <w:r w:rsidR="00634902">
        <w:t>setting</w:t>
      </w:r>
      <w:r w:rsidR="00780C02">
        <w:t xml:space="preserve"> </w:t>
      </w:r>
    </w:p>
    <w:p w:rsidR="000D0950" w:rsidRDefault="00634902">
      <w:pPr>
        <w:numPr>
          <w:ilvl w:val="0"/>
          <w:numId w:val="5"/>
        </w:numPr>
        <w:spacing w:line="259" w:lineRule="auto"/>
        <w:ind w:right="0" w:hanging="141"/>
      </w:pPr>
      <w:r>
        <w:t xml:space="preserve">Can be implemented across the operational lifecycle and </w:t>
      </w:r>
      <w:r w:rsidR="00780C02">
        <w:t>along the supply chain</w:t>
      </w:r>
      <w:r>
        <w:t>.</w:t>
      </w:r>
      <w:r w:rsidR="00780C02">
        <w:t xml:space="preserve">  </w:t>
      </w:r>
    </w:p>
    <w:p w:rsidR="00634902" w:rsidRDefault="00634902">
      <w:pPr>
        <w:numPr>
          <w:ilvl w:val="0"/>
          <w:numId w:val="5"/>
        </w:numPr>
        <w:spacing w:after="193"/>
        <w:ind w:right="0" w:hanging="141"/>
      </w:pPr>
      <w:r>
        <w:t>Address cognitive, psychological, p</w:t>
      </w:r>
      <w:r w:rsidR="00780C02">
        <w:t xml:space="preserve">hysical, biomechanical, </w:t>
      </w:r>
      <w:r>
        <w:t xml:space="preserve">and </w:t>
      </w:r>
      <w:r w:rsidR="00780C02">
        <w:t>cognitive</w:t>
      </w:r>
      <w:r>
        <w:t xml:space="preserve"> work traits and individual capabilities.</w:t>
      </w:r>
    </w:p>
    <w:p w:rsidR="000D0950" w:rsidRDefault="00780C02" w:rsidP="00634902">
      <w:pPr>
        <w:spacing w:after="193"/>
        <w:ind w:left="345" w:right="0" w:firstLine="0"/>
      </w:pPr>
      <w:r>
        <w:t xml:space="preserve"> </w:t>
      </w:r>
      <w:r>
        <w:rPr>
          <w:b/>
        </w:rPr>
        <w:t xml:space="preserve">- How: </w:t>
      </w:r>
    </w:p>
    <w:p w:rsidR="000D0950" w:rsidRDefault="00780C02">
      <w:pPr>
        <w:numPr>
          <w:ilvl w:val="0"/>
          <w:numId w:val="5"/>
        </w:numPr>
        <w:spacing w:line="259" w:lineRule="auto"/>
        <w:ind w:right="0" w:hanging="141"/>
      </w:pPr>
      <w:r>
        <w:t>Learn</w:t>
      </w:r>
      <w:r w:rsidR="00634902">
        <w:t>ing from experience, evidence, and</w:t>
      </w:r>
      <w:r>
        <w:t xml:space="preserve"> experts</w:t>
      </w:r>
      <w:r w:rsidR="00634902">
        <w:t>.</w:t>
      </w:r>
      <w:r>
        <w:t xml:space="preserve"> </w:t>
      </w:r>
    </w:p>
    <w:p w:rsidR="000D0950" w:rsidRDefault="00780C02">
      <w:pPr>
        <w:numPr>
          <w:ilvl w:val="0"/>
          <w:numId w:val="5"/>
        </w:numPr>
        <w:spacing w:after="0"/>
        <w:ind w:right="0" w:hanging="141"/>
      </w:pPr>
      <w:r>
        <w:t xml:space="preserve">Actively </w:t>
      </w:r>
      <w:r w:rsidR="00634902">
        <w:t>engaging the individuals in the networks and supply chains.</w:t>
      </w:r>
      <w:r>
        <w:t xml:space="preserve">  </w:t>
      </w:r>
    </w:p>
    <w:p w:rsidR="000D0950" w:rsidRDefault="00634902">
      <w:pPr>
        <w:numPr>
          <w:ilvl w:val="0"/>
          <w:numId w:val="5"/>
        </w:numPr>
        <w:spacing w:line="259" w:lineRule="auto"/>
        <w:ind w:right="0" w:hanging="141"/>
      </w:pPr>
      <w:r>
        <w:t>Engaging in leadership and</w:t>
      </w:r>
      <w:r w:rsidR="00780C02">
        <w:t xml:space="preserve"> decision mak</w:t>
      </w:r>
      <w:r>
        <w:t>ing.</w:t>
      </w:r>
    </w:p>
    <w:p w:rsidR="000D0950" w:rsidRDefault="00780C02">
      <w:pPr>
        <w:numPr>
          <w:ilvl w:val="0"/>
          <w:numId w:val="5"/>
        </w:numPr>
        <w:spacing w:after="0"/>
        <w:ind w:right="0" w:hanging="141"/>
      </w:pPr>
      <w:r>
        <w:t xml:space="preserve">Identify </w:t>
      </w:r>
      <w:r w:rsidR="00634902">
        <w:t>dangers</w:t>
      </w:r>
      <w:r>
        <w:t xml:space="preserve">, </w:t>
      </w:r>
      <w:r w:rsidR="00634902">
        <w:t>evaluate</w:t>
      </w:r>
      <w:r>
        <w:t xml:space="preserve"> and </w:t>
      </w:r>
      <w:r w:rsidR="00634902">
        <w:t>regulate</w:t>
      </w:r>
      <w:r>
        <w:t xml:space="preserve"> risks, and </w:t>
      </w:r>
      <w:r w:rsidR="00634902">
        <w:t>pursue</w:t>
      </w:r>
      <w:r>
        <w:t xml:space="preserve"> continuous </w:t>
      </w:r>
      <w:r w:rsidR="00634902">
        <w:t xml:space="preserve">enhancement. </w:t>
      </w:r>
    </w:p>
    <w:p w:rsidR="000D0950" w:rsidRDefault="00634902">
      <w:pPr>
        <w:numPr>
          <w:ilvl w:val="0"/>
          <w:numId w:val="5"/>
        </w:numPr>
        <w:spacing w:after="0" w:line="369" w:lineRule="auto"/>
        <w:ind w:right="0" w:hanging="141"/>
      </w:pPr>
      <w:r>
        <w:t xml:space="preserve">The PCBU design </w:t>
      </w:r>
      <w:r w:rsidR="00780C02">
        <w:t>structure/plant/subst</w:t>
      </w:r>
      <w:r>
        <w:t xml:space="preserve">ance eliminates </w:t>
      </w:r>
      <w:r w:rsidR="00780C02">
        <w:t xml:space="preserve">risks to health or safety of </w:t>
      </w:r>
      <w:r>
        <w:t xml:space="preserve">individuals impacted by </w:t>
      </w:r>
      <w:r w:rsidR="00CD4CFF">
        <w:t>its</w:t>
      </w:r>
      <w:r>
        <w:t xml:space="preserve"> operation, maintenance, </w:t>
      </w:r>
      <w:r w:rsidR="00CD4CFF">
        <w:t xml:space="preserve">storage, </w:t>
      </w:r>
      <w:r w:rsidR="00780C02">
        <w:t>construction,</w:t>
      </w:r>
      <w:r w:rsidR="00CD4CFF">
        <w:t xml:space="preserve"> and disposal. </w:t>
      </w:r>
      <w:r w:rsidR="00780C02">
        <w:t xml:space="preserve"> </w:t>
      </w:r>
    </w:p>
    <w:p w:rsidR="00CD4CFF" w:rsidRPr="00CD4CFF" w:rsidRDefault="00780C02" w:rsidP="00CD4CFF">
      <w:pPr>
        <w:numPr>
          <w:ilvl w:val="0"/>
          <w:numId w:val="5"/>
        </w:numPr>
        <w:spacing w:after="236"/>
        <w:ind w:left="355" w:right="0" w:hanging="141"/>
        <w:rPr>
          <w:b/>
        </w:rPr>
      </w:pPr>
      <w:r w:rsidRPr="00CD4CFF">
        <w:rPr>
          <w:b/>
        </w:rPr>
        <w:t xml:space="preserve">Duties </w:t>
      </w:r>
    </w:p>
    <w:p w:rsidR="000D0950" w:rsidRDefault="00CD4CFF" w:rsidP="00CD4CFF">
      <w:pPr>
        <w:spacing w:after="236"/>
        <w:ind w:left="214" w:right="0" w:firstLine="0"/>
      </w:pPr>
      <w:r>
        <w:t xml:space="preserve"> -“A PCBU </w:t>
      </w:r>
      <w:r w:rsidR="00780C02">
        <w:t>ensure</w:t>
      </w:r>
      <w:r>
        <w:t xml:space="preserve">s </w:t>
      </w:r>
      <w:r w:rsidR="00780C02">
        <w:t xml:space="preserve">that </w:t>
      </w:r>
      <w:r>
        <w:t>employees</w:t>
      </w:r>
      <w:r w:rsidR="00780C02">
        <w:t xml:space="preserve"> and other </w:t>
      </w:r>
      <w:r>
        <w:t>individuals</w:t>
      </w:r>
      <w:r w:rsidR="00780C02">
        <w:t xml:space="preserve"> are</w:t>
      </w:r>
      <w:r w:rsidR="00780C02">
        <w:t xml:space="preserve"> not </w:t>
      </w:r>
      <w:r>
        <w:t>open</w:t>
      </w:r>
      <w:r w:rsidR="00780C02">
        <w:t xml:space="preserve"> to</w:t>
      </w:r>
      <w:r>
        <w:t xml:space="preserve"> safety and</w:t>
      </w:r>
      <w:r w:rsidR="00780C02">
        <w:t xml:space="preserve"> health</w:t>
      </w:r>
      <w:r w:rsidR="00780C02">
        <w:t xml:space="preserve"> risks </w:t>
      </w:r>
      <w:r>
        <w:t>emanating from the business.</w:t>
      </w:r>
      <w:r w:rsidR="00780C02">
        <w:t xml:space="preserve">  </w:t>
      </w:r>
    </w:p>
    <w:p w:rsidR="00CD4CFF" w:rsidRDefault="00CD4CFF" w:rsidP="00CD4CFF">
      <w:pPr>
        <w:numPr>
          <w:ilvl w:val="0"/>
          <w:numId w:val="5"/>
        </w:numPr>
        <w:spacing w:after="196"/>
        <w:ind w:left="360" w:right="0" w:firstLine="0"/>
      </w:pPr>
      <w:r>
        <w:t>Designing</w:t>
      </w:r>
      <w:r w:rsidR="00780C02">
        <w:t xml:space="preserve"> a structure</w:t>
      </w:r>
      <w:r>
        <w:t xml:space="preserve"> that eliminates threats to safety and health. It involves executing</w:t>
      </w:r>
      <w:r w:rsidR="00780C02">
        <w:t xml:space="preserve"> testin</w:t>
      </w:r>
      <w:r w:rsidR="00780C02">
        <w:t xml:space="preserve">g and </w:t>
      </w:r>
      <w:r>
        <w:t>examination</w:t>
      </w:r>
      <w:r w:rsidR="00780C02">
        <w:t xml:space="preserve"> and </w:t>
      </w:r>
      <w:r>
        <w:t xml:space="preserve">offering particular data concerning </w:t>
      </w:r>
      <w:r w:rsidR="00780C02">
        <w:t xml:space="preserve">the structure. </w:t>
      </w:r>
    </w:p>
    <w:p w:rsidR="002E4B36" w:rsidRDefault="00CD4CFF" w:rsidP="002E4B36">
      <w:pPr>
        <w:numPr>
          <w:ilvl w:val="0"/>
          <w:numId w:val="5"/>
        </w:numPr>
        <w:spacing w:after="200"/>
        <w:ind w:left="360" w:right="0" w:firstLine="0"/>
      </w:pPr>
      <w:r>
        <w:t>Commissioning construction work and</w:t>
      </w:r>
      <w:r w:rsidR="00780C02">
        <w:t xml:space="preserve"> consult</w:t>
      </w:r>
      <w:r>
        <w:t>ing</w:t>
      </w:r>
      <w:r w:rsidR="00780C02">
        <w:t xml:space="preserve"> with the designer</w:t>
      </w:r>
      <w:r>
        <w:t xml:space="preserve"> to guarantee elimination and minimization of </w:t>
      </w:r>
      <w:r w:rsidR="002E4B36">
        <w:t xml:space="preserve">safety and </w:t>
      </w:r>
      <w:r w:rsidR="00780C02">
        <w:t>heal</w:t>
      </w:r>
      <w:r w:rsidR="00780C02">
        <w:t xml:space="preserve">th </w:t>
      </w:r>
      <w:r w:rsidR="00780C02">
        <w:t>risks arising from the design</w:t>
      </w:r>
      <w:r w:rsidR="002E4B36">
        <w:t>.</w:t>
      </w:r>
      <w:r w:rsidR="00780C02">
        <w:t xml:space="preserve"> </w:t>
      </w:r>
    </w:p>
    <w:p w:rsidR="002E4B36" w:rsidRDefault="00780C02" w:rsidP="002E4B36">
      <w:pPr>
        <w:numPr>
          <w:ilvl w:val="0"/>
          <w:numId w:val="5"/>
        </w:numPr>
        <w:spacing w:after="200"/>
        <w:ind w:left="355" w:right="0" w:firstLine="0"/>
      </w:pPr>
      <w:r>
        <w:t>A principal contractor</w:t>
      </w:r>
      <w:r w:rsidR="002E4B36">
        <w:t xml:space="preserve"> guarantees construction tasks are</w:t>
      </w:r>
      <w:r>
        <w:t xml:space="preserve"> planned and managed in a</w:t>
      </w:r>
      <w:r w:rsidR="002E4B36">
        <w:t xml:space="preserve"> manner which reduces safety and </w:t>
      </w:r>
      <w:r>
        <w:t>health</w:t>
      </w:r>
      <w:r w:rsidR="002E4B36">
        <w:t xml:space="preserve"> concerns. </w:t>
      </w:r>
      <w:r>
        <w:t xml:space="preserve"> </w:t>
      </w:r>
    </w:p>
    <w:p w:rsidR="000D0950" w:rsidRPr="002E4B36" w:rsidRDefault="00780C02" w:rsidP="002E4B36">
      <w:pPr>
        <w:spacing w:after="200"/>
        <w:ind w:left="355" w:right="0" w:firstLine="0"/>
        <w:rPr>
          <w:b/>
        </w:rPr>
      </w:pPr>
      <w:r w:rsidRPr="002E4B36">
        <w:rPr>
          <w:b/>
        </w:rPr>
        <w:t>My Response</w:t>
      </w:r>
      <w:r w:rsidRPr="002E4B36">
        <w:rPr>
          <w:b/>
          <w:u w:color="000000"/>
        </w:rPr>
        <w:t xml:space="preserve"> </w:t>
      </w:r>
    </w:p>
    <w:p w:rsidR="000D0950" w:rsidRDefault="00780C02">
      <w:pPr>
        <w:spacing w:after="314" w:line="259" w:lineRule="auto"/>
        <w:ind w:left="355" w:right="0"/>
      </w:pPr>
      <w:r>
        <w:t>H</w:t>
      </w:r>
      <w:r>
        <w:t xml:space="preserve">i Michael </w:t>
      </w:r>
    </w:p>
    <w:p w:rsidR="000D0950" w:rsidRDefault="00780C02">
      <w:pPr>
        <w:spacing w:after="314" w:line="259" w:lineRule="auto"/>
        <w:ind w:left="355" w:right="0"/>
      </w:pPr>
      <w:r>
        <w:t xml:space="preserve">Good thorough post and detailed. I have learnt a lot thanks </w:t>
      </w:r>
    </w:p>
    <w:p w:rsidR="000D0950" w:rsidRDefault="00780C02">
      <w:pPr>
        <w:spacing w:after="313" w:line="259" w:lineRule="auto"/>
        <w:ind w:left="355" w:right="0"/>
      </w:pPr>
      <w:r>
        <w:t xml:space="preserve">Hi </w:t>
      </w:r>
      <w:proofErr w:type="spellStart"/>
      <w:r>
        <w:t>Peishan</w:t>
      </w:r>
      <w:proofErr w:type="spellEnd"/>
      <w:r>
        <w:t xml:space="preserve"> </w:t>
      </w:r>
    </w:p>
    <w:p w:rsidR="000D0950" w:rsidRDefault="00780C02">
      <w:pPr>
        <w:spacing w:after="191" w:line="369" w:lineRule="auto"/>
        <w:ind w:left="355" w:right="0"/>
        <w:jc w:val="left"/>
      </w:pPr>
      <w:r>
        <w:t>I absolutely agree communication and data documentation on design is a great way to control risk when it comes to information throughout the cycle and this is a good way to a safe design approach</w:t>
      </w:r>
      <w:r>
        <w:t xml:space="preserve">. </w:t>
      </w:r>
    </w:p>
    <w:p w:rsidR="000D0950" w:rsidRDefault="00780C02">
      <w:pPr>
        <w:spacing w:after="314" w:line="259" w:lineRule="auto"/>
        <w:ind w:left="360" w:right="0" w:firstLine="0"/>
        <w:jc w:val="left"/>
      </w:pPr>
      <w:r>
        <w:rPr>
          <w:b/>
        </w:rPr>
        <w:t xml:space="preserve"> </w:t>
      </w:r>
    </w:p>
    <w:p w:rsidR="000D0950" w:rsidRDefault="00780C02">
      <w:pPr>
        <w:spacing w:after="308" w:line="264" w:lineRule="auto"/>
        <w:ind w:left="355" w:right="0"/>
      </w:pPr>
      <w:r>
        <w:rPr>
          <w:b/>
          <w:u w:val="single" w:color="000000"/>
        </w:rPr>
        <w:t>References:</w:t>
      </w:r>
      <w:r>
        <w:rPr>
          <w:b/>
        </w:rPr>
        <w:t xml:space="preserve"> </w:t>
      </w:r>
    </w:p>
    <w:p w:rsidR="000D0950" w:rsidRDefault="00780C02">
      <w:pPr>
        <w:spacing w:after="0"/>
        <w:ind w:left="355" w:right="0"/>
      </w:pPr>
      <w:r>
        <w:t>Advantages and limitations of the V-</w:t>
      </w:r>
      <w:r>
        <w:t xml:space="preserve">MAC, Health and safety executive website, https://www.hse.gov.uk/msd/mac/vmac/1-advantages-limitations.htm  </w:t>
      </w:r>
    </w:p>
    <w:p w:rsidR="000D0950" w:rsidRDefault="00780C02">
      <w:pPr>
        <w:spacing w:after="208" w:line="259" w:lineRule="auto"/>
        <w:ind w:left="360" w:right="0" w:firstLine="0"/>
        <w:jc w:val="left"/>
      </w:pPr>
      <w:r>
        <w:t xml:space="preserve"> </w:t>
      </w:r>
    </w:p>
    <w:p w:rsidR="000D0950" w:rsidRDefault="00780C02">
      <w:pPr>
        <w:spacing w:line="259" w:lineRule="auto"/>
        <w:ind w:left="355" w:right="0"/>
      </w:pPr>
      <w:proofErr w:type="spellStart"/>
      <w:r>
        <w:t>Cvetkovski</w:t>
      </w:r>
      <w:proofErr w:type="spellEnd"/>
      <w:r>
        <w:t xml:space="preserve">. T, (2020), </w:t>
      </w:r>
      <w:proofErr w:type="gramStart"/>
      <w:r>
        <w:t>‘ Week</w:t>
      </w:r>
      <w:proofErr w:type="gramEnd"/>
      <w:r>
        <w:t xml:space="preserve"> 5- Introduction to OHSE Management: Good Work Design’ </w:t>
      </w:r>
    </w:p>
    <w:p w:rsidR="000D0950" w:rsidRDefault="00780C02">
      <w:pPr>
        <w:ind w:left="355" w:right="0"/>
      </w:pPr>
      <w:r>
        <w:t>Lecture Slides, OHSE201 Occupational Health Safety Environme</w:t>
      </w:r>
      <w:r>
        <w:t xml:space="preserve">nt, </w:t>
      </w:r>
      <w:proofErr w:type="gramStart"/>
      <w:r>
        <w:t>Australian</w:t>
      </w:r>
      <w:proofErr w:type="gramEnd"/>
      <w:r>
        <w:t xml:space="preserve"> Catholic University, viewed 17</w:t>
      </w:r>
      <w:r>
        <w:rPr>
          <w:vertAlign w:val="superscript"/>
        </w:rPr>
        <w:t>th</w:t>
      </w:r>
      <w:r>
        <w:t xml:space="preserve"> March 2020  </w:t>
      </w:r>
    </w:p>
    <w:p w:rsidR="000D0950" w:rsidRDefault="00780C02">
      <w:pPr>
        <w:spacing w:after="0" w:line="259" w:lineRule="auto"/>
        <w:ind w:left="360" w:right="0" w:firstLine="0"/>
        <w:jc w:val="left"/>
      </w:pPr>
      <w:r>
        <w:t xml:space="preserve"> </w:t>
      </w:r>
    </w:p>
    <w:tbl>
      <w:tblPr>
        <w:tblStyle w:val="TableGrid"/>
        <w:tblW w:w="9085" w:type="dxa"/>
        <w:tblInd w:w="360" w:type="dxa"/>
        <w:tblCellMar>
          <w:top w:w="0" w:type="dxa"/>
          <w:left w:w="0" w:type="dxa"/>
          <w:bottom w:w="0" w:type="dxa"/>
          <w:right w:w="0" w:type="dxa"/>
        </w:tblCellMar>
        <w:tblLook w:val="04A0" w:firstRow="1" w:lastRow="0" w:firstColumn="1" w:lastColumn="0" w:noHBand="0" w:noVBand="1"/>
      </w:tblPr>
      <w:tblGrid>
        <w:gridCol w:w="8222"/>
        <w:gridCol w:w="863"/>
      </w:tblGrid>
      <w:tr w:rsidR="000D0950">
        <w:trPr>
          <w:trHeight w:val="340"/>
        </w:trPr>
        <w:tc>
          <w:tcPr>
            <w:tcW w:w="8222" w:type="dxa"/>
            <w:tcBorders>
              <w:top w:val="nil"/>
              <w:left w:val="nil"/>
              <w:bottom w:val="nil"/>
              <w:right w:val="nil"/>
            </w:tcBorders>
          </w:tcPr>
          <w:p w:rsidR="000D0950" w:rsidRDefault="00780C02">
            <w:pPr>
              <w:tabs>
                <w:tab w:val="center" w:pos="2169"/>
                <w:tab w:val="center" w:pos="4119"/>
                <w:tab w:val="center" w:pos="6327"/>
              </w:tabs>
              <w:spacing w:after="0" w:line="259" w:lineRule="auto"/>
              <w:ind w:left="0" w:right="0" w:firstLine="0"/>
              <w:jc w:val="left"/>
            </w:pPr>
            <w:r>
              <w:t xml:space="preserve">Good </w:t>
            </w:r>
            <w:r>
              <w:tab/>
              <w:t xml:space="preserve">work </w:t>
            </w:r>
            <w:r>
              <w:tab/>
              <w:t xml:space="preserve">design </w:t>
            </w:r>
            <w:r>
              <w:tab/>
              <w:t xml:space="preserve">handbook: </w:t>
            </w:r>
          </w:p>
        </w:tc>
        <w:tc>
          <w:tcPr>
            <w:tcW w:w="863" w:type="dxa"/>
            <w:tcBorders>
              <w:top w:val="nil"/>
              <w:left w:val="nil"/>
              <w:bottom w:val="nil"/>
              <w:right w:val="nil"/>
            </w:tcBorders>
          </w:tcPr>
          <w:p w:rsidR="000D0950" w:rsidRDefault="00780C02">
            <w:pPr>
              <w:spacing w:after="0" w:line="259" w:lineRule="auto"/>
              <w:ind w:left="0" w:right="0" w:firstLine="0"/>
            </w:pPr>
            <w:r>
              <w:t>chrome-</w:t>
            </w:r>
          </w:p>
        </w:tc>
      </w:tr>
      <w:tr w:rsidR="000D0950">
        <w:trPr>
          <w:trHeight w:val="340"/>
        </w:trPr>
        <w:tc>
          <w:tcPr>
            <w:tcW w:w="8222" w:type="dxa"/>
            <w:tcBorders>
              <w:top w:val="nil"/>
              <w:left w:val="nil"/>
              <w:bottom w:val="nil"/>
              <w:right w:val="nil"/>
            </w:tcBorders>
          </w:tcPr>
          <w:p w:rsidR="000D0950" w:rsidRDefault="00780C02">
            <w:pPr>
              <w:spacing w:after="0" w:line="259" w:lineRule="auto"/>
              <w:ind w:left="0" w:right="0" w:firstLine="0"/>
              <w:jc w:val="left"/>
            </w:pPr>
            <w:proofErr w:type="gramStart"/>
            <w:r>
              <w:t>extension</w:t>
            </w:r>
            <w:proofErr w:type="gramEnd"/>
            <w:r>
              <w:t xml:space="preserve">://cbnaodkpfinfiipjblikofhlhlcickei/src/pdfviewer/web/viewer. </w:t>
            </w:r>
          </w:p>
        </w:tc>
        <w:tc>
          <w:tcPr>
            <w:tcW w:w="863" w:type="dxa"/>
            <w:tcBorders>
              <w:top w:val="nil"/>
              <w:left w:val="nil"/>
              <w:bottom w:val="nil"/>
              <w:right w:val="nil"/>
            </w:tcBorders>
          </w:tcPr>
          <w:p w:rsidR="000D0950" w:rsidRDefault="00780C02">
            <w:pPr>
              <w:spacing w:after="0" w:line="259" w:lineRule="auto"/>
              <w:ind w:left="0" w:right="61" w:firstLine="0"/>
              <w:jc w:val="right"/>
            </w:pPr>
            <w:r>
              <w:t xml:space="preserve">html </w:t>
            </w:r>
          </w:p>
        </w:tc>
      </w:tr>
    </w:tbl>
    <w:p w:rsidR="000D0950" w:rsidRDefault="00780C02">
      <w:pPr>
        <w:spacing w:after="198"/>
        <w:ind w:left="355" w:right="0"/>
      </w:pPr>
      <w:r>
        <w:t xml:space="preserve">?file=https://leo.acu.edu.au/pluginfile.php/3755219/mod_resource/content/1/SWAgoodwork-design-handbook.pdf </w:t>
      </w:r>
    </w:p>
    <w:p w:rsidR="000D0950" w:rsidRDefault="00780C02">
      <w:pPr>
        <w:spacing w:after="0" w:line="357" w:lineRule="auto"/>
        <w:ind w:left="360" w:right="0" w:firstLine="0"/>
        <w:jc w:val="left"/>
      </w:pPr>
      <w:r>
        <w:t xml:space="preserve">Risk matrix, the benefits and challenges </w:t>
      </w:r>
      <w:hyperlink r:id="rId7">
        <w:r>
          <w:rPr>
            <w:color w:val="0000FF"/>
            <w:u w:val="single" w:color="0000FF"/>
          </w:rPr>
          <w:t>https://www.s</w:t>
        </w:r>
        <w:r>
          <w:rPr>
            <w:color w:val="0000FF"/>
            <w:u w:val="single" w:color="0000FF"/>
          </w:rPr>
          <w:t>afetyzone.net.au/2016/06/risk</w:t>
        </w:r>
      </w:hyperlink>
      <w:hyperlink r:id="rId8">
        <w:r>
          <w:rPr>
            <w:color w:val="0000FF"/>
            <w:u w:val="single" w:color="0000FF"/>
          </w:rPr>
          <w:t>-</w:t>
        </w:r>
      </w:hyperlink>
      <w:hyperlink r:id="rId9">
        <w:r>
          <w:rPr>
            <w:color w:val="0000FF"/>
            <w:u w:val="single" w:color="0000FF"/>
          </w:rPr>
          <w:t>matrix</w:t>
        </w:r>
      </w:hyperlink>
      <w:hyperlink r:id="rId10"/>
      <w:hyperlink r:id="rId11">
        <w:r>
          <w:rPr>
            <w:color w:val="0000FF"/>
            <w:u w:val="single" w:color="0000FF"/>
          </w:rPr>
          <w:t>the</w:t>
        </w:r>
      </w:hyperlink>
      <w:hyperlink r:id="rId12">
        <w:r>
          <w:rPr>
            <w:color w:val="0000FF"/>
            <w:u w:val="single" w:color="0000FF"/>
          </w:rPr>
          <w:t>-</w:t>
        </w:r>
      </w:hyperlink>
      <w:hyperlink r:id="rId13">
        <w:r>
          <w:rPr>
            <w:color w:val="0000FF"/>
            <w:u w:val="single" w:color="0000FF"/>
          </w:rPr>
          <w:t>benefits</w:t>
        </w:r>
      </w:hyperlink>
      <w:hyperlink r:id="rId14">
        <w:r>
          <w:rPr>
            <w:color w:val="0000FF"/>
            <w:u w:val="single" w:color="0000FF"/>
          </w:rPr>
          <w:t>-</w:t>
        </w:r>
      </w:hyperlink>
      <w:hyperlink r:id="rId15">
        <w:r>
          <w:rPr>
            <w:color w:val="0000FF"/>
            <w:u w:val="single" w:color="0000FF"/>
          </w:rPr>
          <w:t>challenges/</w:t>
        </w:r>
      </w:hyperlink>
      <w:hyperlink r:id="rId16">
        <w:r>
          <w:t xml:space="preserve"> </w:t>
        </w:r>
      </w:hyperlink>
    </w:p>
    <w:p w:rsidR="000D0950" w:rsidRDefault="00780C02">
      <w:pPr>
        <w:spacing w:after="114" w:line="259" w:lineRule="auto"/>
        <w:ind w:left="360" w:right="0" w:firstLine="0"/>
        <w:jc w:val="left"/>
      </w:pPr>
      <w:r>
        <w:t xml:space="preserve"> </w:t>
      </w:r>
    </w:p>
    <w:p w:rsidR="000D0950" w:rsidRDefault="00780C02">
      <w:pPr>
        <w:spacing w:line="259" w:lineRule="auto"/>
        <w:ind w:left="355" w:right="0"/>
      </w:pPr>
      <w:r>
        <w:t xml:space="preserve">SAFE DESIGN OF STRUCTURES Code of Practice, Safe work Australia, July 2012: </w:t>
      </w:r>
    </w:p>
    <w:p w:rsidR="000D0950" w:rsidRDefault="00780C02">
      <w:pPr>
        <w:spacing w:after="199" w:line="369" w:lineRule="auto"/>
        <w:ind w:left="355" w:right="0"/>
        <w:jc w:val="left"/>
      </w:pPr>
      <w:r>
        <w:t>chrome-extension://cbnaodkpfinfiipjbl</w:t>
      </w:r>
      <w:r>
        <w:t xml:space="preserve">ikofhlhlcickei/src/pdfviewer/web/viewer.html file=https://www.safeworkaustralia.gov.au/system/files/documents/1702/safe_de sign_of_structures2.pdf </w:t>
      </w:r>
    </w:p>
    <w:p w:rsidR="000D0950" w:rsidRDefault="00780C02">
      <w:pPr>
        <w:spacing w:after="123" w:line="259" w:lineRule="auto"/>
        <w:ind w:left="360" w:right="0" w:firstLine="0"/>
        <w:jc w:val="left"/>
      </w:pPr>
      <w:r>
        <w:rPr>
          <w:color w:val="393633"/>
          <w:shd w:val="clear" w:color="auto" w:fill="F4F4F4"/>
        </w:rPr>
        <w:t xml:space="preserve">Safe Work Australia, (2012), </w:t>
      </w:r>
      <w:r>
        <w:rPr>
          <w:i/>
          <w:color w:val="393633"/>
          <w:shd w:val="clear" w:color="auto" w:fill="F4F4F4"/>
        </w:rPr>
        <w:t>Safe Design of Structures: Code of Practice</w:t>
      </w:r>
      <w:r>
        <w:rPr>
          <w:color w:val="393633"/>
          <w:shd w:val="clear" w:color="auto" w:fill="F4F4F4"/>
        </w:rPr>
        <w:t>, viewed 17</w:t>
      </w:r>
      <w:r>
        <w:rPr>
          <w:color w:val="393633"/>
          <w:shd w:val="clear" w:color="auto" w:fill="F4F4F4"/>
          <w:vertAlign w:val="superscript"/>
        </w:rPr>
        <w:t>th</w:t>
      </w:r>
      <w:r>
        <w:rPr>
          <w:color w:val="393633"/>
          <w:shd w:val="clear" w:color="auto" w:fill="F4F4F4"/>
        </w:rPr>
        <w:t xml:space="preserve"> April</w:t>
      </w:r>
      <w:r>
        <w:rPr>
          <w:color w:val="393633"/>
        </w:rPr>
        <w:t xml:space="preserve"> </w:t>
      </w:r>
    </w:p>
    <w:p w:rsidR="000D0950" w:rsidRDefault="00780C02">
      <w:pPr>
        <w:spacing w:after="194" w:line="363" w:lineRule="auto"/>
        <w:ind w:left="360" w:right="0" w:firstLine="0"/>
        <w:jc w:val="left"/>
      </w:pPr>
      <w:r>
        <w:rPr>
          <w:color w:val="393633"/>
          <w:shd w:val="clear" w:color="auto" w:fill="F4F4F4"/>
        </w:rPr>
        <w:t>2020,</w:t>
      </w:r>
      <w:r>
        <w:rPr>
          <w:color w:val="05316E"/>
          <w:shd w:val="clear" w:color="auto" w:fill="F4F4F4"/>
        </w:rPr>
        <w:t xml:space="preserve"> </w:t>
      </w:r>
      <w:r>
        <w:rPr>
          <w:color w:val="05316E"/>
          <w:shd w:val="clear" w:color="auto" w:fill="F4F4F4"/>
        </w:rPr>
        <w:tab/>
      </w:r>
      <w:r>
        <w:rPr>
          <w:color w:val="05316E"/>
          <w:u w:val="single" w:color="05316E"/>
          <w:shd w:val="clear" w:color="auto" w:fill="F4F4F4"/>
        </w:rPr>
        <w:t>https://leo.acu.edu.au/pluginfile.php/3755217/mod_resource/content/1/SWA%20%20Code%20Of%20Practice%20-%20Safe%20Design%20Of%20Structures.pdf</w:t>
      </w:r>
      <w:r>
        <w:t xml:space="preserve"> </w:t>
      </w:r>
    </w:p>
    <w:p w:rsidR="000D0950" w:rsidRDefault="00780C02">
      <w:pPr>
        <w:spacing w:after="0" w:line="259" w:lineRule="auto"/>
        <w:ind w:left="360" w:right="0" w:firstLine="0"/>
        <w:jc w:val="left"/>
      </w:pPr>
      <w:r>
        <w:t xml:space="preserve"> </w:t>
      </w:r>
    </w:p>
    <w:sectPr w:rsidR="000D0950">
      <w:headerReference w:type="even" r:id="rId17"/>
      <w:headerReference w:type="default" r:id="rId18"/>
      <w:footerReference w:type="even" r:id="rId19"/>
      <w:footerReference w:type="default" r:id="rId20"/>
      <w:headerReference w:type="first" r:id="rId21"/>
      <w:footerReference w:type="first" r:id="rId22"/>
      <w:pgSz w:w="11906" w:h="16838"/>
      <w:pgMar w:top="1448" w:right="1438" w:bottom="1691"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C02" w:rsidRDefault="00780C02" w:rsidP="00BC005E">
      <w:pPr>
        <w:spacing w:after="0" w:line="240" w:lineRule="auto"/>
      </w:pPr>
      <w:r>
        <w:separator/>
      </w:r>
    </w:p>
  </w:endnote>
  <w:endnote w:type="continuationSeparator" w:id="0">
    <w:p w:rsidR="00780C02" w:rsidRDefault="00780C02" w:rsidP="00BC0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05E" w:rsidRDefault="00BC00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05E" w:rsidRDefault="00BC00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05E" w:rsidRDefault="00BC00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C02" w:rsidRDefault="00780C02" w:rsidP="00BC005E">
      <w:pPr>
        <w:spacing w:after="0" w:line="240" w:lineRule="auto"/>
      </w:pPr>
      <w:r>
        <w:separator/>
      </w:r>
    </w:p>
  </w:footnote>
  <w:footnote w:type="continuationSeparator" w:id="0">
    <w:p w:rsidR="00780C02" w:rsidRDefault="00780C02" w:rsidP="00BC00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05E" w:rsidRDefault="00BC00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05E" w:rsidRDefault="00BC00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05E" w:rsidRDefault="00BC00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E010D"/>
    <w:multiLevelType w:val="hybridMultilevel"/>
    <w:tmpl w:val="1D0A4D36"/>
    <w:lvl w:ilvl="0" w:tplc="7CBA5EEE">
      <w:start w:val="1"/>
      <w:numFmt w:val="lowerLetter"/>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482F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9847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089F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1A2A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06EB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4E9D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BC9B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3466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566C5B"/>
    <w:multiLevelType w:val="hybridMultilevel"/>
    <w:tmpl w:val="72BC1DB4"/>
    <w:lvl w:ilvl="0" w:tplc="E012AB8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36F39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4B4033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6EDE9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E65F8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D72E86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942CE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E866D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87E2E5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0A4215F"/>
    <w:multiLevelType w:val="hybridMultilevel"/>
    <w:tmpl w:val="E0BE869C"/>
    <w:lvl w:ilvl="0" w:tplc="7010905C">
      <w:start w:val="1"/>
      <w:numFmt w:val="bullet"/>
      <w:lvlText w:val="-"/>
      <w:lvlJc w:val="left"/>
      <w:pPr>
        <w:ind w:left="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6EE6AA">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C03610">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E661BA">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90A066">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3E227E">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AC5200">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3E6ACC">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705964">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AEF5B59"/>
    <w:multiLevelType w:val="hybridMultilevel"/>
    <w:tmpl w:val="7C902A02"/>
    <w:lvl w:ilvl="0" w:tplc="EA126750">
      <w:start w:val="1"/>
      <w:numFmt w:val="lowerRoman"/>
      <w:lvlText w:val="%1)"/>
      <w:lvlJc w:val="left"/>
      <w:pPr>
        <w:ind w:left="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CEFB6">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301B50">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0646B0">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F0C698">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900EC0">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300BC0">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328BB4">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DE1340">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76E4607"/>
    <w:multiLevelType w:val="hybridMultilevel"/>
    <w:tmpl w:val="64C655A2"/>
    <w:lvl w:ilvl="0" w:tplc="9E6C35B4">
      <w:start w:val="1"/>
      <w:numFmt w:val="lowerRoman"/>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0499EE">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C2496">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346C24">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EE51D2">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948F94">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064702">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3415CA">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F626E4">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950"/>
    <w:rsid w:val="00032545"/>
    <w:rsid w:val="000B3113"/>
    <w:rsid w:val="000D0950"/>
    <w:rsid w:val="00287F43"/>
    <w:rsid w:val="002A6DDF"/>
    <w:rsid w:val="002E4B36"/>
    <w:rsid w:val="00634902"/>
    <w:rsid w:val="0064088F"/>
    <w:rsid w:val="006E1CB4"/>
    <w:rsid w:val="00780C02"/>
    <w:rsid w:val="0080532C"/>
    <w:rsid w:val="00815E23"/>
    <w:rsid w:val="008763B4"/>
    <w:rsid w:val="00973870"/>
    <w:rsid w:val="00BC005E"/>
    <w:rsid w:val="00CD4CFF"/>
    <w:rsid w:val="00CD638F"/>
    <w:rsid w:val="00CF69E0"/>
    <w:rsid w:val="00D41144"/>
    <w:rsid w:val="00D46DC8"/>
    <w:rsid w:val="00E613E1"/>
    <w:rsid w:val="00EB4BBB"/>
    <w:rsid w:val="00FF3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9" w:line="360" w:lineRule="auto"/>
      <w:ind w:left="370" w:right="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08" w:line="264" w:lineRule="auto"/>
      <w:ind w:left="370" w:hanging="10"/>
      <w:jc w:val="both"/>
      <w:outlineLvl w:val="0"/>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46DC8"/>
    <w:pPr>
      <w:ind w:left="720"/>
      <w:contextualSpacing/>
    </w:pPr>
  </w:style>
  <w:style w:type="paragraph" w:styleId="Header">
    <w:name w:val="header"/>
    <w:basedOn w:val="Normal"/>
    <w:link w:val="HeaderChar"/>
    <w:uiPriority w:val="99"/>
    <w:unhideWhenUsed/>
    <w:rsid w:val="00BC00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05E"/>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BC00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05E"/>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safetyzone.net.au/2016/06/risk-matrix-the-benefits-challenges/" TargetMode="External"/><Relationship Id="rId13" Type="http://schemas.openxmlformats.org/officeDocument/2006/relationships/hyperlink" Target="https://www.safetyzone.net.au/2016/06/risk-matrix-the-benefits-challenge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safetyzone.net.au/2016/06/risk-matrix-the-benefits-challenges/" TargetMode="External"/><Relationship Id="rId12" Type="http://schemas.openxmlformats.org/officeDocument/2006/relationships/hyperlink" Target="https://www.safetyzone.net.au/2016/06/risk-matrix-the-benefits-challeng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afetyzone.net.au/2016/06/risk-matrix-the-benefits-challenge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fetyzone.net.au/2016/06/risk-matrix-the-benefits-challeng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afetyzone.net.au/2016/06/risk-matrix-the-benefits-challenges/" TargetMode="External"/><Relationship Id="rId23" Type="http://schemas.openxmlformats.org/officeDocument/2006/relationships/fontTable" Target="fontTable.xml"/><Relationship Id="rId10" Type="http://schemas.openxmlformats.org/officeDocument/2006/relationships/hyperlink" Target="https://www.safetyzone.net.au/2016/06/risk-matrix-the-benefits-challeng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afetyzone.net.au/2016/06/risk-matrix-the-benefits-challenges/" TargetMode="External"/><Relationship Id="rId14" Type="http://schemas.openxmlformats.org/officeDocument/2006/relationships/hyperlink" Target="https://www.safetyzone.net.au/2016/06/risk-matrix-the-benefits-challenge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1533</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2021-09-11T19:40:00Z</dcterms:created>
  <dcterms:modified xsi:type="dcterms:W3CDTF">2021-09-11T19:40:00Z</dcterms:modified>
</cp:coreProperties>
</file>